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F3418" w14:textId="0DC5671D" w:rsidR="008D1302" w:rsidRDefault="008D1302" w:rsidP="00002D5A">
      <w:pPr>
        <w:spacing w:after="0" w:line="240" w:lineRule="auto"/>
        <w:jc w:val="center"/>
        <w:rPr>
          <w:rFonts w:ascii="Arial Narrow" w:hAnsi="Arial Narrow" w:cstheme="minorHAnsi"/>
          <w:b/>
        </w:rPr>
      </w:pPr>
      <w:r>
        <w:rPr>
          <w:rFonts w:ascii="Arial Narrow" w:hAnsi="Arial Narrow" w:cstheme="minorHAnsi"/>
          <w:b/>
        </w:rPr>
        <w:t xml:space="preserve">ДОГОВОР ПЕРЕВОЗКИ </w:t>
      </w:r>
    </w:p>
    <w:p w14:paraId="31C8A287" w14:textId="77777777" w:rsidR="008D1302" w:rsidRDefault="008D1302" w:rsidP="008D1302">
      <w:pPr>
        <w:spacing w:after="0" w:line="240" w:lineRule="auto"/>
        <w:jc w:val="both"/>
        <w:rPr>
          <w:rFonts w:ascii="Arial Narrow" w:hAnsi="Arial Narrow" w:cstheme="minorHAnsi"/>
          <w:b/>
        </w:rPr>
      </w:pPr>
      <w:r>
        <w:rPr>
          <w:rFonts w:ascii="Arial Narrow" w:hAnsi="Arial Narrow" w:cstheme="minorHAnsi"/>
          <w:b/>
        </w:rPr>
        <w:t>г. Москва</w:t>
      </w:r>
    </w:p>
    <w:p w14:paraId="155E403B" w14:textId="20A695AC" w:rsidR="008D1302" w:rsidRDefault="008D1302" w:rsidP="008D1302">
      <w:pPr>
        <w:spacing w:after="0" w:line="240" w:lineRule="auto"/>
        <w:jc w:val="both"/>
        <w:rPr>
          <w:rFonts w:ascii="Arial Narrow" w:hAnsi="Arial Narrow" w:cstheme="minorHAnsi"/>
          <w:b/>
        </w:rPr>
      </w:pPr>
      <w:r>
        <w:rPr>
          <w:rFonts w:ascii="Arial Narrow" w:hAnsi="Arial Narrow" w:cstheme="minorHAnsi"/>
          <w:b/>
        </w:rPr>
        <w:tab/>
      </w:r>
      <w:r>
        <w:rPr>
          <w:rFonts w:ascii="Arial Narrow" w:hAnsi="Arial Narrow" w:cstheme="minorHAnsi"/>
          <w:b/>
        </w:rPr>
        <w:tab/>
      </w:r>
      <w:r>
        <w:rPr>
          <w:rFonts w:ascii="Arial Narrow" w:hAnsi="Arial Narrow" w:cstheme="minorHAnsi"/>
          <w:b/>
        </w:rPr>
        <w:tab/>
      </w:r>
      <w:r>
        <w:rPr>
          <w:rFonts w:ascii="Arial Narrow" w:hAnsi="Arial Narrow" w:cstheme="minorHAnsi"/>
          <w:b/>
        </w:rPr>
        <w:tab/>
      </w:r>
      <w:r>
        <w:rPr>
          <w:rFonts w:ascii="Arial Narrow" w:hAnsi="Arial Narrow" w:cstheme="minorHAnsi"/>
          <w:b/>
        </w:rPr>
        <w:tab/>
      </w:r>
      <w:r>
        <w:rPr>
          <w:rFonts w:ascii="Arial Narrow" w:hAnsi="Arial Narrow" w:cstheme="minorHAnsi"/>
          <w:b/>
        </w:rPr>
        <w:tab/>
      </w:r>
      <w:r>
        <w:rPr>
          <w:rFonts w:ascii="Arial Narrow" w:hAnsi="Arial Narrow" w:cstheme="minorHAnsi"/>
          <w:b/>
        </w:rPr>
        <w:tab/>
      </w:r>
      <w:r>
        <w:rPr>
          <w:rFonts w:ascii="Arial Narrow" w:hAnsi="Arial Narrow" w:cstheme="minorHAnsi"/>
          <w:b/>
        </w:rPr>
        <w:tab/>
        <w:t xml:space="preserve">              </w:t>
      </w:r>
    </w:p>
    <w:p w14:paraId="5BD2E429" w14:textId="6E120AFA" w:rsidR="008D1302" w:rsidRDefault="008D1302" w:rsidP="008D1302">
      <w:pPr>
        <w:spacing w:after="0" w:line="240" w:lineRule="auto"/>
        <w:jc w:val="both"/>
        <w:rPr>
          <w:rFonts w:ascii="Arial Narrow" w:hAnsi="Arial Narrow" w:cstheme="minorHAnsi"/>
        </w:rPr>
      </w:pPr>
      <w:r>
        <w:rPr>
          <w:rFonts w:ascii="Arial Narrow" w:hAnsi="Arial Narrow" w:cstheme="minorHAnsi"/>
        </w:rPr>
        <w:t xml:space="preserve">Общество с ограниченной ответственностью </w:t>
      </w:r>
      <w:r>
        <w:rPr>
          <w:rFonts w:ascii="Arial Narrow" w:hAnsi="Arial Narrow" w:cstheme="minorHAnsi"/>
          <w:b/>
        </w:rPr>
        <w:t xml:space="preserve">«ТОЧКА-ТОЧКА ЛОГИСТИКА» </w:t>
      </w:r>
      <w:r>
        <w:rPr>
          <w:rFonts w:ascii="Arial Narrow" w:hAnsi="Arial Narrow" w:cstheme="minorHAnsi"/>
          <w:bCs/>
        </w:rPr>
        <w:t>(далее –</w:t>
      </w:r>
      <w:r>
        <w:rPr>
          <w:rFonts w:ascii="Arial Narrow" w:hAnsi="Arial Narrow" w:cstheme="minorHAnsi"/>
          <w:b/>
        </w:rPr>
        <w:t xml:space="preserve"> </w:t>
      </w:r>
      <w:r>
        <w:rPr>
          <w:rFonts w:ascii="Arial Narrow" w:hAnsi="Arial Narrow" w:cstheme="minorHAnsi"/>
          <w:b/>
          <w:bCs/>
        </w:rPr>
        <w:t>ТТЛ</w:t>
      </w:r>
      <w:r>
        <w:rPr>
          <w:rFonts w:ascii="Arial Narrow" w:hAnsi="Arial Narrow" w:cstheme="minorHAnsi"/>
        </w:rPr>
        <w:t xml:space="preserve">), </w:t>
      </w:r>
      <w:r w:rsidRPr="00242617">
        <w:rPr>
          <w:rFonts w:ascii="Arial Narrow" w:hAnsi="Arial Narrow" w:cstheme="minorHAnsi"/>
        </w:rPr>
        <w:t>в лице</w:t>
      </w:r>
      <w:r>
        <w:rPr>
          <w:rFonts w:ascii="Arial Narrow" w:hAnsi="Arial Narrow" w:cstheme="minorHAnsi"/>
        </w:rPr>
        <w:t xml:space="preserve"> Стяжкина Олега Николаевича</w:t>
      </w:r>
      <w:r w:rsidRPr="00242617">
        <w:rPr>
          <w:rFonts w:ascii="Arial Narrow" w:hAnsi="Arial Narrow" w:cstheme="minorHAnsi"/>
        </w:rPr>
        <w:t>, действующего на основании</w:t>
      </w:r>
      <w:r>
        <w:rPr>
          <w:rFonts w:ascii="Arial Narrow" w:hAnsi="Arial Narrow" w:cstheme="minorHAnsi"/>
        </w:rPr>
        <w:t xml:space="preserve"> доверенности</w:t>
      </w:r>
      <w:r w:rsidR="00072F80">
        <w:rPr>
          <w:rFonts w:ascii="Arial Narrow" w:hAnsi="Arial Narrow" w:cstheme="minorHAnsi"/>
        </w:rPr>
        <w:t xml:space="preserve"> №1 от «28» декабря 2023 года</w:t>
      </w:r>
      <w:r>
        <w:rPr>
          <w:rFonts w:ascii="Arial Narrow" w:hAnsi="Arial Narrow" w:cstheme="minorHAnsi"/>
        </w:rPr>
        <w:t xml:space="preserve">, предлагает любому юридическому лицу или индивидуальному предпринимателю (далее – </w:t>
      </w:r>
      <w:r>
        <w:rPr>
          <w:rFonts w:ascii="Arial Narrow" w:hAnsi="Arial Narrow" w:cstheme="minorHAnsi"/>
          <w:b/>
          <w:bCs/>
        </w:rPr>
        <w:t>Клиент</w:t>
      </w:r>
      <w:r>
        <w:rPr>
          <w:rFonts w:ascii="Arial Narrow" w:hAnsi="Arial Narrow" w:cstheme="minorHAnsi"/>
        </w:rPr>
        <w:t xml:space="preserve">) заключить настоящий Договор перевозки (далее – </w:t>
      </w:r>
      <w:r>
        <w:rPr>
          <w:rFonts w:ascii="Arial Narrow" w:hAnsi="Arial Narrow" w:cstheme="minorHAnsi"/>
          <w:b/>
          <w:bCs/>
        </w:rPr>
        <w:t>Договор</w:t>
      </w:r>
      <w:r>
        <w:rPr>
          <w:rFonts w:ascii="Arial Narrow" w:hAnsi="Arial Narrow" w:cstheme="minorHAnsi"/>
        </w:rPr>
        <w:t xml:space="preserve">), </w:t>
      </w:r>
      <w:r w:rsidR="00860CFD">
        <w:rPr>
          <w:rFonts w:ascii="Arial Narrow" w:hAnsi="Arial Narrow" w:cstheme="minorHAnsi"/>
        </w:rPr>
        <w:t>на условиях,</w:t>
      </w:r>
      <w:r>
        <w:rPr>
          <w:rFonts w:ascii="Arial Narrow" w:hAnsi="Arial Narrow" w:cstheme="minorHAnsi"/>
        </w:rPr>
        <w:t xml:space="preserve"> указанных ниже. Договор является публичной офертой и опубликован по адресу: </w:t>
      </w:r>
      <w:hyperlink r:id="rId7" w:history="1">
        <w:r>
          <w:rPr>
            <w:rStyle w:val="a3"/>
            <w:rFonts w:ascii="Arial Narrow" w:hAnsi="Arial Narrow" w:cstheme="minorHAnsi"/>
            <w:lang w:val="en-US"/>
          </w:rPr>
          <w:t>www</w:t>
        </w:r>
        <w:r>
          <w:rPr>
            <w:rStyle w:val="a3"/>
            <w:rFonts w:ascii="Arial Narrow" w:hAnsi="Arial Narrow" w:cstheme="minorHAnsi"/>
          </w:rPr>
          <w:t>.</w:t>
        </w:r>
        <w:r>
          <w:rPr>
            <w:rStyle w:val="a3"/>
            <w:rFonts w:ascii="Arial Narrow" w:hAnsi="Arial Narrow" w:cstheme="minorHAnsi"/>
            <w:lang w:val="en-US"/>
          </w:rPr>
          <w:t>dot</w:t>
        </w:r>
        <w:r>
          <w:rPr>
            <w:rStyle w:val="a3"/>
            <w:rFonts w:ascii="Arial Narrow" w:hAnsi="Arial Narrow" w:cstheme="minorHAnsi"/>
          </w:rPr>
          <w:t>-</w:t>
        </w:r>
        <w:r>
          <w:rPr>
            <w:rStyle w:val="a3"/>
            <w:rFonts w:ascii="Arial Narrow" w:hAnsi="Arial Narrow" w:cstheme="minorHAnsi"/>
            <w:lang w:val="en-US"/>
          </w:rPr>
          <w:t>dot</w:t>
        </w:r>
        <w:r>
          <w:rPr>
            <w:rStyle w:val="a3"/>
            <w:rFonts w:ascii="Arial Narrow" w:hAnsi="Arial Narrow" w:cstheme="minorHAnsi"/>
          </w:rPr>
          <w:t>.</w:t>
        </w:r>
        <w:r>
          <w:rPr>
            <w:rStyle w:val="a3"/>
            <w:rFonts w:ascii="Arial Narrow" w:hAnsi="Arial Narrow" w:cstheme="minorHAnsi"/>
            <w:lang w:val="en-US"/>
          </w:rPr>
          <w:t>ru</w:t>
        </w:r>
      </w:hyperlink>
      <w:r>
        <w:rPr>
          <w:rFonts w:ascii="Arial Narrow" w:hAnsi="Arial Narrow" w:cstheme="minorHAnsi"/>
          <w:b/>
          <w:bCs/>
        </w:rPr>
        <w:t>.</w:t>
      </w:r>
    </w:p>
    <w:p w14:paraId="4487D2BC" w14:textId="77777777" w:rsidR="008D1302" w:rsidRDefault="008D1302" w:rsidP="008D1302">
      <w:pPr>
        <w:spacing w:after="0" w:line="240" w:lineRule="auto"/>
        <w:jc w:val="both"/>
        <w:rPr>
          <w:rFonts w:ascii="Arial Narrow" w:hAnsi="Arial Narrow" w:cstheme="minorHAnsi"/>
        </w:rPr>
      </w:pPr>
      <w:r>
        <w:rPr>
          <w:rFonts w:ascii="Arial Narrow" w:hAnsi="Arial Narrow" w:cstheme="minorHAnsi"/>
        </w:rPr>
        <w:t>Договор считается заключенным:</w:t>
      </w:r>
    </w:p>
    <w:p w14:paraId="29AC47F8" w14:textId="77777777" w:rsidR="008D1302" w:rsidRDefault="008D1302" w:rsidP="008D1302">
      <w:pPr>
        <w:pStyle w:val="a6"/>
        <w:numPr>
          <w:ilvl w:val="0"/>
          <w:numId w:val="1"/>
        </w:numPr>
        <w:spacing w:after="0" w:line="240" w:lineRule="auto"/>
        <w:ind w:left="567" w:hanging="567"/>
        <w:jc w:val="both"/>
        <w:rPr>
          <w:rFonts w:ascii="Arial Narrow" w:hAnsi="Arial Narrow" w:cstheme="minorHAnsi"/>
          <w:b/>
          <w:bCs/>
        </w:rPr>
      </w:pPr>
      <w:r>
        <w:rPr>
          <w:rFonts w:ascii="Arial Narrow" w:hAnsi="Arial Narrow" w:cstheme="minorHAnsi"/>
          <w:u w:val="single"/>
        </w:rPr>
        <w:t>со стороны Клиента</w:t>
      </w:r>
      <w:r>
        <w:rPr>
          <w:rFonts w:ascii="Arial Narrow" w:hAnsi="Arial Narrow" w:cstheme="minorHAnsi"/>
        </w:rPr>
        <w:t>:</w:t>
      </w:r>
      <w:r>
        <w:rPr>
          <w:rFonts w:ascii="Arial Narrow" w:hAnsi="Arial Narrow" w:cstheme="minorHAnsi"/>
          <w:b/>
          <w:bCs/>
        </w:rPr>
        <w:t xml:space="preserve"> </w:t>
      </w:r>
      <w:r>
        <w:rPr>
          <w:rFonts w:ascii="Arial Narrow" w:hAnsi="Arial Narrow" w:cstheme="minorHAnsi"/>
        </w:rPr>
        <w:t xml:space="preserve">с момента направления ТТЛ подписанного Заказа Клиенту на перевозку груза по электронной почте или передачи груза уполномоченному ТТЛ лицу;  </w:t>
      </w:r>
    </w:p>
    <w:p w14:paraId="5151CE7C" w14:textId="77777777" w:rsidR="008D1302" w:rsidRDefault="008D1302" w:rsidP="008D1302">
      <w:pPr>
        <w:pStyle w:val="a6"/>
        <w:numPr>
          <w:ilvl w:val="0"/>
          <w:numId w:val="1"/>
        </w:numPr>
        <w:spacing w:after="0" w:line="240" w:lineRule="auto"/>
        <w:ind w:left="567" w:hanging="567"/>
        <w:jc w:val="both"/>
        <w:rPr>
          <w:rFonts w:ascii="Arial Narrow" w:hAnsi="Arial Narrow" w:cstheme="minorHAnsi"/>
          <w:b/>
          <w:bCs/>
        </w:rPr>
      </w:pPr>
      <w:r>
        <w:rPr>
          <w:rFonts w:ascii="Arial Narrow" w:hAnsi="Arial Narrow" w:cstheme="minorHAnsi"/>
          <w:u w:val="single"/>
        </w:rPr>
        <w:t>со стороны ТТЛ</w:t>
      </w:r>
      <w:r>
        <w:rPr>
          <w:rFonts w:ascii="Arial Narrow" w:hAnsi="Arial Narrow" w:cstheme="minorHAnsi"/>
        </w:rPr>
        <w:t>:</w:t>
      </w:r>
      <w:r>
        <w:rPr>
          <w:rFonts w:ascii="Arial Narrow" w:hAnsi="Arial Narrow" w:cstheme="minorHAnsi"/>
          <w:b/>
          <w:bCs/>
        </w:rPr>
        <w:t xml:space="preserve"> </w:t>
      </w:r>
      <w:r>
        <w:rPr>
          <w:rFonts w:ascii="Arial Narrow" w:hAnsi="Arial Narrow" w:cstheme="minorHAnsi"/>
        </w:rPr>
        <w:t xml:space="preserve">с момента получения груза уполномоченным лицом. </w:t>
      </w:r>
    </w:p>
    <w:p w14:paraId="4A6B3946" w14:textId="77777777" w:rsidR="008D1302" w:rsidRDefault="008D1302" w:rsidP="008D1302">
      <w:pPr>
        <w:spacing w:after="0" w:line="240" w:lineRule="auto"/>
        <w:jc w:val="both"/>
        <w:rPr>
          <w:rFonts w:ascii="Arial Narrow" w:hAnsi="Arial Narrow" w:cstheme="minorHAnsi"/>
          <w:sz w:val="20"/>
          <w:szCs w:val="20"/>
        </w:rPr>
      </w:pPr>
    </w:p>
    <w:p w14:paraId="0E80FE2F" w14:textId="77777777" w:rsidR="008D1302" w:rsidRDefault="008D1302" w:rsidP="008D1302">
      <w:pPr>
        <w:pStyle w:val="a6"/>
        <w:numPr>
          <w:ilvl w:val="0"/>
          <w:numId w:val="2"/>
        </w:numPr>
        <w:spacing w:after="0" w:line="240" w:lineRule="auto"/>
        <w:ind w:left="567" w:hanging="567"/>
        <w:rPr>
          <w:rFonts w:ascii="Arial Narrow" w:hAnsi="Arial Narrow"/>
          <w:b/>
        </w:rPr>
      </w:pPr>
      <w:r>
        <w:rPr>
          <w:rFonts w:ascii="Arial Narrow" w:hAnsi="Arial Narrow"/>
          <w:b/>
        </w:rPr>
        <w:t>ПРЕДМЕТ ДОГОВОРА:</w:t>
      </w:r>
    </w:p>
    <w:p w14:paraId="05A41D0E" w14:textId="77777777" w:rsidR="008D1302" w:rsidRDefault="008D1302" w:rsidP="008D1302">
      <w:pPr>
        <w:pStyle w:val="a6"/>
        <w:numPr>
          <w:ilvl w:val="1"/>
          <w:numId w:val="3"/>
        </w:numPr>
        <w:spacing w:after="0" w:line="240" w:lineRule="auto"/>
        <w:ind w:left="567" w:hanging="567"/>
        <w:jc w:val="both"/>
        <w:rPr>
          <w:rFonts w:ascii="Arial Narrow" w:hAnsi="Arial Narrow" w:cs="Arial"/>
          <w:bCs/>
        </w:rPr>
      </w:pPr>
      <w:r>
        <w:rPr>
          <w:rFonts w:ascii="Arial Narrow" w:hAnsi="Arial Narrow"/>
          <w:bCs/>
        </w:rPr>
        <w:t>ТТЛ обязуется перевести груз, переданный Клиентом в соответствии с условиями Заказа, а Клиент, обязуется оплатить ТТЛ услуги в порядке и сроки, установленные Договором.</w:t>
      </w:r>
    </w:p>
    <w:p w14:paraId="03FB5C9C" w14:textId="1BCA9E1C" w:rsidR="008D1302" w:rsidRDefault="008D1302" w:rsidP="008D1302">
      <w:pPr>
        <w:pStyle w:val="a6"/>
        <w:numPr>
          <w:ilvl w:val="1"/>
          <w:numId w:val="3"/>
        </w:numPr>
        <w:spacing w:after="0" w:line="240" w:lineRule="auto"/>
        <w:ind w:left="567" w:hanging="567"/>
        <w:jc w:val="both"/>
        <w:rPr>
          <w:rFonts w:ascii="Arial Narrow" w:hAnsi="Arial Narrow" w:cs="Arial"/>
          <w:bCs/>
        </w:rPr>
      </w:pPr>
      <w:r>
        <w:rPr>
          <w:rFonts w:ascii="Arial Narrow" w:hAnsi="Arial Narrow"/>
        </w:rPr>
        <w:t>Заказ может быть оформлен силами ТТЛ со слов Клиента и направлен на электронную почту Клиента или оформлен</w:t>
      </w:r>
      <w:r>
        <w:rPr>
          <w:rFonts w:ascii="Arial Narrow" w:hAnsi="Arial Narrow" w:cs="Arial"/>
          <w:bCs/>
        </w:rPr>
        <w:t xml:space="preserve"> Клиентом самостоятельно с помощью функционала программы ЭВМ: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 доступна по адресу: </w:t>
      </w:r>
      <w:hyperlink r:id="rId8" w:history="1">
        <w:r>
          <w:rPr>
            <w:rStyle w:val="a3"/>
            <w:rFonts w:ascii="Arial Narrow" w:hAnsi="Arial Narrow" w:cstheme="minorHAnsi"/>
            <w:color w:val="auto"/>
            <w:lang w:val="en-US"/>
          </w:rPr>
          <w:t>www</w:t>
        </w:r>
        <w:r>
          <w:rPr>
            <w:rStyle w:val="a3"/>
            <w:rFonts w:ascii="Arial Narrow" w:hAnsi="Arial Narrow" w:cstheme="minorHAnsi"/>
            <w:color w:val="auto"/>
          </w:rPr>
          <w:t>.</w:t>
        </w:r>
        <w:r>
          <w:rPr>
            <w:rStyle w:val="a3"/>
            <w:rFonts w:ascii="Arial Narrow" w:hAnsi="Arial Narrow" w:cstheme="minorHAnsi"/>
            <w:color w:val="auto"/>
            <w:lang w:val="en-US"/>
          </w:rPr>
          <w:t>dot</w:t>
        </w:r>
        <w:r>
          <w:rPr>
            <w:rStyle w:val="a3"/>
            <w:rFonts w:ascii="Arial Narrow" w:hAnsi="Arial Narrow" w:cstheme="minorHAnsi"/>
            <w:color w:val="auto"/>
          </w:rPr>
          <w:t>-</w:t>
        </w:r>
        <w:r>
          <w:rPr>
            <w:rStyle w:val="a3"/>
            <w:rFonts w:ascii="Arial Narrow" w:hAnsi="Arial Narrow" w:cstheme="minorHAnsi"/>
            <w:color w:val="auto"/>
            <w:lang w:val="en-US"/>
          </w:rPr>
          <w:t>dot</w:t>
        </w:r>
        <w:r>
          <w:rPr>
            <w:rStyle w:val="a3"/>
            <w:rFonts w:ascii="Arial Narrow" w:hAnsi="Arial Narrow" w:cstheme="minorHAnsi"/>
            <w:color w:val="auto"/>
          </w:rPr>
          <w:t>.</w:t>
        </w:r>
        <w:r>
          <w:rPr>
            <w:rStyle w:val="a3"/>
            <w:rFonts w:ascii="Arial Narrow" w:hAnsi="Arial Narrow" w:cstheme="minorHAnsi"/>
            <w:color w:val="auto"/>
            <w:lang w:val="en-US"/>
          </w:rPr>
          <w:t>ru</w:t>
        </w:r>
      </w:hyperlink>
      <w:r>
        <w:rPr>
          <w:rFonts w:ascii="Arial Narrow" w:hAnsi="Arial Narrow" w:cs="Arial"/>
          <w:bCs/>
        </w:rPr>
        <w:t xml:space="preserve"> (далее – </w:t>
      </w:r>
      <w:r>
        <w:rPr>
          <w:rFonts w:ascii="Arial Narrow" w:hAnsi="Arial Narrow" w:cs="Arial"/>
          <w:b/>
        </w:rPr>
        <w:t>Платформа</w:t>
      </w:r>
      <w:r>
        <w:rPr>
          <w:rFonts w:ascii="Arial Narrow" w:hAnsi="Arial Narrow" w:cs="Arial"/>
          <w:bCs/>
        </w:rPr>
        <w:t xml:space="preserve">). </w:t>
      </w:r>
      <w:r w:rsidR="00860CFD" w:rsidRPr="0062557F">
        <w:rPr>
          <w:rFonts w:ascii="Arial Narrow" w:hAnsi="Arial Narrow" w:cs="Arial"/>
          <w:bCs/>
        </w:rPr>
        <w:t>Настоящим Сторонами согласовано предоставление права пользования Платформой Клиенту на условиях неисключительной лицензии без дополнительной платы.</w:t>
      </w:r>
      <w:r>
        <w:rPr>
          <w:rFonts w:ascii="Arial Narrow" w:hAnsi="Arial Narrow" w:cs="Arial"/>
          <w:bCs/>
        </w:rPr>
        <w:t xml:space="preserve"> Вход в личный кабинет Клиента на Платформе (далее – </w:t>
      </w:r>
      <w:r>
        <w:rPr>
          <w:rFonts w:ascii="Arial Narrow" w:hAnsi="Arial Narrow" w:cs="Arial"/>
          <w:b/>
        </w:rPr>
        <w:t>ЛК</w:t>
      </w:r>
      <w:r>
        <w:rPr>
          <w:rFonts w:ascii="Arial Narrow" w:hAnsi="Arial Narrow" w:cs="Arial"/>
          <w:bCs/>
        </w:rPr>
        <w:t xml:space="preserve">) осуществляется по логину и паролю, направленному на электронную почту Клиента. </w:t>
      </w:r>
      <w:r>
        <w:rPr>
          <w:rFonts w:ascii="Arial Narrow" w:hAnsi="Arial Narrow"/>
        </w:rPr>
        <w:t>Логин и пароль являются аналогом простой электронной подписи Клиента.</w:t>
      </w:r>
    </w:p>
    <w:p w14:paraId="5D1C7AD4" w14:textId="77777777" w:rsidR="008D1302" w:rsidRDefault="008D1302" w:rsidP="008D1302">
      <w:pPr>
        <w:pStyle w:val="a6"/>
        <w:numPr>
          <w:ilvl w:val="1"/>
          <w:numId w:val="3"/>
        </w:numPr>
        <w:spacing w:after="0" w:line="240" w:lineRule="auto"/>
        <w:ind w:left="567" w:hanging="567"/>
        <w:jc w:val="both"/>
        <w:rPr>
          <w:rFonts w:ascii="Arial Narrow" w:hAnsi="Arial Narrow" w:cs="Arial"/>
          <w:bCs/>
        </w:rPr>
      </w:pPr>
      <w:r>
        <w:rPr>
          <w:rFonts w:ascii="Arial Narrow" w:hAnsi="Arial Narrow"/>
        </w:rPr>
        <w:t>Передача Клиентом груза уполномоченному лицу подтверждает безоговорочное согласие Клиента с условиями Заказа и настоящего Договора.</w:t>
      </w:r>
    </w:p>
    <w:p w14:paraId="28A0ECA9" w14:textId="77777777" w:rsidR="008D1302" w:rsidRDefault="008D1302" w:rsidP="008D1302">
      <w:pPr>
        <w:spacing w:after="0" w:line="240" w:lineRule="auto"/>
        <w:jc w:val="both"/>
        <w:rPr>
          <w:rFonts w:ascii="Arial Narrow" w:hAnsi="Arial Narrow" w:cs="Arial"/>
          <w:bCs/>
        </w:rPr>
      </w:pPr>
    </w:p>
    <w:p w14:paraId="40A3DA79" w14:textId="77777777" w:rsidR="008D1302" w:rsidRDefault="008D1302" w:rsidP="008D1302">
      <w:pPr>
        <w:pStyle w:val="a6"/>
        <w:numPr>
          <w:ilvl w:val="0"/>
          <w:numId w:val="3"/>
        </w:numPr>
        <w:spacing w:after="0" w:line="240" w:lineRule="auto"/>
        <w:ind w:left="567" w:hanging="567"/>
        <w:jc w:val="both"/>
        <w:rPr>
          <w:rFonts w:ascii="Arial Narrow" w:hAnsi="Arial Narrow"/>
          <w:b/>
        </w:rPr>
      </w:pPr>
      <w:r>
        <w:rPr>
          <w:rFonts w:ascii="Arial Narrow" w:hAnsi="Arial Narrow"/>
          <w:b/>
        </w:rPr>
        <w:t>ОФОРМЛЕНИЕ ЗАКАЗА:</w:t>
      </w:r>
    </w:p>
    <w:p w14:paraId="69012DF2" w14:textId="77777777" w:rsidR="008D1302" w:rsidRDefault="008D1302" w:rsidP="008D1302">
      <w:pPr>
        <w:pStyle w:val="a6"/>
        <w:numPr>
          <w:ilvl w:val="1"/>
          <w:numId w:val="3"/>
        </w:numPr>
        <w:spacing w:after="0" w:line="240" w:lineRule="auto"/>
        <w:ind w:left="567" w:hanging="567"/>
        <w:jc w:val="both"/>
        <w:rPr>
          <w:rFonts w:ascii="Arial Narrow" w:hAnsi="Arial Narrow"/>
          <w:bCs/>
        </w:rPr>
      </w:pPr>
      <w:r>
        <w:rPr>
          <w:rFonts w:ascii="Arial Narrow" w:hAnsi="Arial Narrow"/>
          <w:bCs/>
          <w:u w:val="single"/>
        </w:rPr>
        <w:t>Клиент обязуется сообщить ТТЛ:</w:t>
      </w:r>
    </w:p>
    <w:p w14:paraId="6D4C7C85" w14:textId="548A8731" w:rsidR="008D1302" w:rsidRDefault="008D1302" w:rsidP="008D1302">
      <w:pPr>
        <w:pStyle w:val="a6"/>
        <w:numPr>
          <w:ilvl w:val="2"/>
          <w:numId w:val="4"/>
        </w:numPr>
        <w:spacing w:after="0" w:line="240" w:lineRule="auto"/>
        <w:jc w:val="both"/>
        <w:rPr>
          <w:rFonts w:ascii="Arial Narrow" w:hAnsi="Arial Narrow"/>
          <w:bCs/>
        </w:rPr>
      </w:pPr>
      <w:r>
        <w:rPr>
          <w:rFonts w:ascii="Arial Narrow" w:hAnsi="Arial Narrow"/>
        </w:rPr>
        <w:t xml:space="preserve">актуальные, полные, достоверные данные о грузе (включая массу груза, тип, вид груза), объявленную ценность груза равную документальной стоимости груза, указания к перевозке, а также требования к транспортному средству. </w:t>
      </w:r>
      <w:r w:rsidR="00860CFD" w:rsidRPr="00860CFD">
        <w:rPr>
          <w:rFonts w:ascii="Arial Narrow" w:hAnsi="Arial Narrow"/>
        </w:rPr>
        <w:t>Если объявленная ценность груза не указана Клиентом и/или Заказ не подписан со стороны Клиента, размер объявленной ценности груза, подтвержденный документально, считается указанн</w:t>
      </w:r>
      <w:r w:rsidR="002032C5">
        <w:rPr>
          <w:rFonts w:ascii="Arial Narrow" w:hAnsi="Arial Narrow"/>
        </w:rPr>
        <w:t>ым</w:t>
      </w:r>
      <w:r w:rsidR="00860CFD" w:rsidRPr="00860CFD">
        <w:rPr>
          <w:rFonts w:ascii="Arial Narrow" w:hAnsi="Arial Narrow"/>
        </w:rPr>
        <w:t xml:space="preserve"> Клиентом </w:t>
      </w:r>
      <w:r>
        <w:rPr>
          <w:rFonts w:ascii="Arial Narrow" w:hAnsi="Arial Narrow"/>
        </w:rPr>
        <w:t>в размере 100 000 (сто тысяч) рублей;</w:t>
      </w:r>
    </w:p>
    <w:p w14:paraId="2A51F1D4" w14:textId="77777777" w:rsidR="008D1302" w:rsidRDefault="008D1302" w:rsidP="008D1302">
      <w:pPr>
        <w:pStyle w:val="a6"/>
        <w:numPr>
          <w:ilvl w:val="2"/>
          <w:numId w:val="4"/>
        </w:numPr>
        <w:spacing w:after="0" w:line="240" w:lineRule="auto"/>
        <w:jc w:val="both"/>
        <w:rPr>
          <w:rFonts w:ascii="Arial Narrow" w:hAnsi="Arial Narrow"/>
          <w:bCs/>
        </w:rPr>
      </w:pPr>
      <w:r>
        <w:rPr>
          <w:rFonts w:ascii="Arial Narrow" w:hAnsi="Arial Narrow"/>
        </w:rPr>
        <w:t>Грузополучателя/Грузоотправителя, что является достаточным письменным предоставлением полномочий указанным лицам действовать от имени и в интересах Клиента с правом подписи всех документов, а также обязуется обеспечить соблюдение условий Договора Грузоотправителем/Грузополучателем.</w:t>
      </w:r>
    </w:p>
    <w:p w14:paraId="24B72111" w14:textId="77777777" w:rsidR="008D1302" w:rsidRDefault="008D1302" w:rsidP="008D1302">
      <w:pPr>
        <w:pStyle w:val="a6"/>
        <w:numPr>
          <w:ilvl w:val="1"/>
          <w:numId w:val="3"/>
        </w:numPr>
        <w:spacing w:after="0" w:line="240" w:lineRule="auto"/>
        <w:ind w:left="567" w:hanging="567"/>
        <w:jc w:val="both"/>
        <w:rPr>
          <w:rFonts w:ascii="Arial Narrow" w:hAnsi="Arial Narrow"/>
          <w:u w:val="single"/>
        </w:rPr>
      </w:pPr>
      <w:r>
        <w:rPr>
          <w:rFonts w:ascii="Arial Narrow" w:hAnsi="Arial Narrow"/>
          <w:u w:val="single"/>
        </w:rPr>
        <w:t>ТТЛ обязуется:</w:t>
      </w:r>
    </w:p>
    <w:p w14:paraId="207C54DB" w14:textId="77777777" w:rsidR="008D1302" w:rsidRDefault="008D1302" w:rsidP="008D1302">
      <w:pPr>
        <w:pStyle w:val="a6"/>
        <w:numPr>
          <w:ilvl w:val="2"/>
          <w:numId w:val="5"/>
        </w:numPr>
        <w:spacing w:after="0" w:line="240" w:lineRule="auto"/>
        <w:jc w:val="both"/>
        <w:rPr>
          <w:rFonts w:ascii="Arial Narrow" w:hAnsi="Arial Narrow"/>
        </w:rPr>
      </w:pPr>
      <w:r>
        <w:rPr>
          <w:rFonts w:ascii="Arial Narrow" w:hAnsi="Arial Narrow"/>
        </w:rPr>
        <w:t>информировать Клиента по электронной почте или путем размещения в ЛК Клиента Приложения 1 к Заказу о транспортном средстве и водителе. Приложение 1 с подписью ТТЛ, в котором указаны данные водителя одновременно является письменной формой доверенности ТТЛ водителю на приемку/передачу груза, подписание документов, а также совершение иных действий, связанных с исполнением Заказа.</w:t>
      </w:r>
    </w:p>
    <w:p w14:paraId="5CD01A91" w14:textId="77777777" w:rsidR="008D1302" w:rsidRDefault="008D1302" w:rsidP="008D1302">
      <w:pPr>
        <w:pStyle w:val="a6"/>
        <w:numPr>
          <w:ilvl w:val="1"/>
          <w:numId w:val="3"/>
        </w:numPr>
        <w:spacing w:after="0" w:line="240" w:lineRule="auto"/>
        <w:ind w:left="567" w:hanging="567"/>
        <w:jc w:val="both"/>
        <w:rPr>
          <w:rFonts w:ascii="Arial Narrow" w:hAnsi="Arial Narrow"/>
        </w:rPr>
      </w:pPr>
      <w:bookmarkStart w:id="0" w:name="_Hlk138684080"/>
      <w:r>
        <w:rPr>
          <w:rFonts w:ascii="Arial Narrow" w:hAnsi="Arial Narrow"/>
        </w:rPr>
        <w:t>ТТЛ вправе привлекать к исполнению Договора третьих лиц при этом оставаясь ответственным за действия третьих лиц, как за свои собственные.</w:t>
      </w:r>
      <w:bookmarkEnd w:id="0"/>
    </w:p>
    <w:p w14:paraId="369811AE" w14:textId="77777777" w:rsidR="008D1302" w:rsidRDefault="008D1302" w:rsidP="008D1302">
      <w:pPr>
        <w:pStyle w:val="a6"/>
        <w:numPr>
          <w:ilvl w:val="1"/>
          <w:numId w:val="3"/>
        </w:numPr>
        <w:spacing w:after="0" w:line="240" w:lineRule="auto"/>
        <w:ind w:left="567" w:hanging="567"/>
        <w:jc w:val="both"/>
        <w:rPr>
          <w:rFonts w:ascii="Arial Narrow" w:hAnsi="Arial Narrow"/>
        </w:rPr>
      </w:pPr>
      <w:bookmarkStart w:id="1" w:name="_Hlk139305481"/>
      <w:r>
        <w:rPr>
          <w:rFonts w:ascii="Arial Narrow" w:hAnsi="Arial Narrow"/>
        </w:rPr>
        <w:t>В случае не передачи сборного груза Клиентом в указанный в Заказе срок Заказ считается аннулированным. В случае не направления ТТЛ подписанного Заказа Клиенту по электронной почте, Заказ считается не принятым ТТЛ, при этом ТТЛ не несет ответственность перед Клиентом за возможные убытки.</w:t>
      </w:r>
    </w:p>
    <w:bookmarkEnd w:id="1"/>
    <w:p w14:paraId="02EB145C" w14:textId="77777777" w:rsidR="008D1302" w:rsidRDefault="008D1302" w:rsidP="008D1302">
      <w:pPr>
        <w:pStyle w:val="a6"/>
        <w:spacing w:after="0" w:line="240" w:lineRule="auto"/>
        <w:jc w:val="both"/>
        <w:rPr>
          <w:rFonts w:ascii="Arial Narrow" w:hAnsi="Arial Narrow"/>
          <w:b/>
          <w:bCs/>
          <w:sz w:val="20"/>
          <w:szCs w:val="20"/>
        </w:rPr>
      </w:pPr>
    </w:p>
    <w:p w14:paraId="0F78C03A" w14:textId="77777777" w:rsidR="008D1302" w:rsidRDefault="008D1302" w:rsidP="008D1302">
      <w:pPr>
        <w:pStyle w:val="a6"/>
        <w:numPr>
          <w:ilvl w:val="0"/>
          <w:numId w:val="6"/>
        </w:numPr>
        <w:spacing w:after="0" w:line="240" w:lineRule="auto"/>
        <w:ind w:left="567" w:hanging="567"/>
        <w:jc w:val="both"/>
        <w:rPr>
          <w:rFonts w:ascii="Arial Narrow" w:hAnsi="Arial Narrow"/>
          <w:b/>
          <w:bCs/>
        </w:rPr>
      </w:pPr>
      <w:r>
        <w:rPr>
          <w:rFonts w:ascii="Arial Narrow" w:hAnsi="Arial Narrow"/>
          <w:b/>
          <w:bCs/>
        </w:rPr>
        <w:t xml:space="preserve">ПРИЕМКА/ПЕРЕДАЧА, ПЕРЕВОЗКА ГРУЗА И ТРЕБОВАНИЯ К УПАКОВКЕ: </w:t>
      </w:r>
    </w:p>
    <w:p w14:paraId="26732A65" w14:textId="77777777" w:rsidR="008D1302" w:rsidRDefault="008D1302" w:rsidP="008D1302">
      <w:pPr>
        <w:pStyle w:val="a6"/>
        <w:numPr>
          <w:ilvl w:val="1"/>
          <w:numId w:val="6"/>
        </w:numPr>
        <w:spacing w:after="0" w:line="240" w:lineRule="auto"/>
        <w:ind w:left="567" w:hanging="567"/>
        <w:jc w:val="both"/>
        <w:rPr>
          <w:rFonts w:ascii="Arial Narrow" w:hAnsi="Arial Narrow"/>
          <w:u w:val="single"/>
        </w:rPr>
      </w:pPr>
      <w:r>
        <w:rPr>
          <w:rFonts w:ascii="Arial Narrow" w:hAnsi="Arial Narrow"/>
          <w:u w:val="single"/>
        </w:rPr>
        <w:t>Клиент при сдаче/ получении груза:</w:t>
      </w:r>
    </w:p>
    <w:p w14:paraId="2B2E2D73" w14:textId="77777777" w:rsidR="008D1302" w:rsidRDefault="008D1302" w:rsidP="008D1302">
      <w:pPr>
        <w:pStyle w:val="a6"/>
        <w:numPr>
          <w:ilvl w:val="0"/>
          <w:numId w:val="7"/>
        </w:numPr>
        <w:spacing w:after="0" w:line="240" w:lineRule="auto"/>
        <w:ind w:left="993" w:hanging="426"/>
        <w:jc w:val="both"/>
        <w:rPr>
          <w:rFonts w:ascii="Arial Narrow" w:hAnsi="Arial Narrow"/>
        </w:rPr>
      </w:pPr>
      <w:r>
        <w:rPr>
          <w:rFonts w:ascii="Arial Narrow" w:hAnsi="Arial Narrow"/>
        </w:rPr>
        <w:t>идентифицирует доверенное лицо ТТЛ в соответствии с информацией, полученной от ТТЛ;</w:t>
      </w:r>
    </w:p>
    <w:p w14:paraId="25925691" w14:textId="77777777" w:rsidR="008D1302" w:rsidRDefault="008D1302" w:rsidP="008D1302">
      <w:pPr>
        <w:pStyle w:val="a6"/>
        <w:numPr>
          <w:ilvl w:val="0"/>
          <w:numId w:val="7"/>
        </w:numPr>
        <w:spacing w:after="0" w:line="240" w:lineRule="auto"/>
        <w:ind w:left="993" w:hanging="426"/>
        <w:jc w:val="both"/>
        <w:rPr>
          <w:rFonts w:ascii="Arial Narrow" w:hAnsi="Arial Narrow"/>
        </w:rPr>
      </w:pPr>
      <w:r>
        <w:rPr>
          <w:rFonts w:ascii="Arial Narrow" w:hAnsi="Arial Narrow"/>
        </w:rPr>
        <w:t xml:space="preserve">обеспечивает надлежащее оформление, подписание и предоставление товаросопроводительных, в т.ч необходимых для проверяющих органов, и транспортных документов на груз (включая транспортную накладную, далее – </w:t>
      </w:r>
      <w:r>
        <w:rPr>
          <w:rFonts w:ascii="Arial Narrow" w:hAnsi="Arial Narrow"/>
          <w:b/>
          <w:bCs/>
        </w:rPr>
        <w:t>ТН</w:t>
      </w:r>
      <w:r>
        <w:rPr>
          <w:rFonts w:ascii="Arial Narrow" w:hAnsi="Arial Narrow"/>
        </w:rPr>
        <w:t>);</w:t>
      </w:r>
    </w:p>
    <w:p w14:paraId="7A0FBE95" w14:textId="41BCA2E3" w:rsidR="008D1302" w:rsidRDefault="008D1302" w:rsidP="008D1302">
      <w:pPr>
        <w:pStyle w:val="a6"/>
        <w:numPr>
          <w:ilvl w:val="0"/>
          <w:numId w:val="7"/>
        </w:numPr>
        <w:spacing w:after="0" w:line="240" w:lineRule="auto"/>
        <w:ind w:left="993" w:hanging="426"/>
        <w:jc w:val="both"/>
        <w:rPr>
          <w:rFonts w:ascii="Arial Narrow" w:hAnsi="Arial Narrow"/>
        </w:rPr>
      </w:pPr>
      <w:r>
        <w:rPr>
          <w:rFonts w:ascii="Arial Narrow" w:hAnsi="Arial Narrow"/>
        </w:rPr>
        <w:lastRenderedPageBreak/>
        <w:t>в случае передачи груза напрямую водителю выполняет погрузку груза в транспортное средство, вкл. закрепление,</w:t>
      </w:r>
      <w:r w:rsidR="005156D1">
        <w:rPr>
          <w:rFonts w:ascii="Arial Narrow" w:hAnsi="Arial Narrow"/>
        </w:rPr>
        <w:t xml:space="preserve"> </w:t>
      </w:r>
      <w:r w:rsidR="005156D1" w:rsidRPr="005156D1">
        <w:rPr>
          <w:rFonts w:ascii="Arial Narrow" w:hAnsi="Arial Narrow"/>
        </w:rPr>
        <w:t>укладку, размещение</w:t>
      </w:r>
      <w:r w:rsidR="005156D1">
        <w:rPr>
          <w:rFonts w:ascii="Arial Narrow" w:hAnsi="Arial Narrow"/>
        </w:rPr>
        <w:t>,</w:t>
      </w:r>
      <w:r>
        <w:rPr>
          <w:rFonts w:ascii="Arial Narrow" w:hAnsi="Arial Narrow"/>
        </w:rPr>
        <w:t xml:space="preserve"> увязку грузов и прочее;</w:t>
      </w:r>
    </w:p>
    <w:p w14:paraId="490F4607" w14:textId="77777777" w:rsidR="008D1302" w:rsidRDefault="008D1302" w:rsidP="008D1302">
      <w:pPr>
        <w:pStyle w:val="a6"/>
        <w:numPr>
          <w:ilvl w:val="0"/>
          <w:numId w:val="7"/>
        </w:numPr>
        <w:spacing w:after="0" w:line="240" w:lineRule="auto"/>
        <w:ind w:left="993" w:hanging="426"/>
        <w:jc w:val="both"/>
        <w:rPr>
          <w:rFonts w:ascii="Arial Narrow" w:hAnsi="Arial Narrow"/>
        </w:rPr>
      </w:pPr>
      <w:r>
        <w:rPr>
          <w:rFonts w:ascii="Arial Narrow" w:hAnsi="Arial Narrow"/>
        </w:rPr>
        <w:t>обеспечивает выгрузку груза надлежащим образом и в срок;</w:t>
      </w:r>
    </w:p>
    <w:p w14:paraId="69FE4399" w14:textId="77777777" w:rsidR="008D1302" w:rsidRDefault="008D1302" w:rsidP="008D1302">
      <w:pPr>
        <w:pStyle w:val="a6"/>
        <w:numPr>
          <w:ilvl w:val="0"/>
          <w:numId w:val="7"/>
        </w:numPr>
        <w:spacing w:after="0" w:line="240" w:lineRule="auto"/>
        <w:ind w:left="993" w:hanging="426"/>
        <w:jc w:val="both"/>
        <w:rPr>
          <w:rFonts w:ascii="Arial Narrow" w:hAnsi="Arial Narrow"/>
        </w:rPr>
      </w:pPr>
      <w:r>
        <w:rPr>
          <w:rFonts w:ascii="Arial Narrow" w:hAnsi="Arial Narrow"/>
        </w:rPr>
        <w:t xml:space="preserve">самостоятельно определяет соответствие упаковки характеру груза, которая обеспечивает его сохранность при транспортировке, включая соблюдение требований Договора.   </w:t>
      </w:r>
    </w:p>
    <w:p w14:paraId="5A74223E" w14:textId="77777777" w:rsidR="008D1302" w:rsidRDefault="008D1302" w:rsidP="008D1302">
      <w:pPr>
        <w:pStyle w:val="a6"/>
        <w:numPr>
          <w:ilvl w:val="1"/>
          <w:numId w:val="6"/>
        </w:numPr>
        <w:spacing w:after="0" w:line="240" w:lineRule="auto"/>
        <w:ind w:left="567" w:hanging="567"/>
        <w:jc w:val="both"/>
        <w:rPr>
          <w:rFonts w:ascii="Arial Narrow" w:hAnsi="Arial Narrow"/>
          <w:u w:val="single"/>
        </w:rPr>
      </w:pPr>
      <w:r>
        <w:rPr>
          <w:rFonts w:ascii="Arial Narrow" w:hAnsi="Arial Narrow"/>
          <w:u w:val="single"/>
        </w:rPr>
        <w:t xml:space="preserve">Клиент обязуется не сдавать:  </w:t>
      </w:r>
    </w:p>
    <w:p w14:paraId="34528050"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для сборного груза: максимальные весогабаритные характеристики одного грузового места, превышающие 1500кг и 80X120X180см/ 100X120X180см/ 120X120X180см, а также грузы, требующие температурных режимов;</w:t>
      </w:r>
    </w:p>
    <w:p w14:paraId="5C114418"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 xml:space="preserve">для отдельного транспортного средства: максимальные весогабаритные характеристики одного грузового места, превышающие: длина 13м, ширина 2,4м, высота 2,4м; </w:t>
      </w:r>
    </w:p>
    <w:p w14:paraId="1D6E2E0E"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опасные грузы (все классы, кроме 3 и 5 класса для отдельного транспортного средства); отходы и сырьё для переработки; оружие и боеприпасы; биоматериалы и фармацевтическую продукцию; живность; растения и цветы; драгоценные металлы, камни, изделия из них и денежные средства; антиквариат и предметы искусства; грузы, запрещенные к обороту в РФ; насыпные/наливные/балковые вне товарной упаковки.</w:t>
      </w:r>
    </w:p>
    <w:p w14:paraId="26E980B1" w14:textId="77777777" w:rsidR="008D1302" w:rsidRDefault="008D1302" w:rsidP="008D1302">
      <w:pPr>
        <w:pStyle w:val="a6"/>
        <w:numPr>
          <w:ilvl w:val="1"/>
          <w:numId w:val="6"/>
        </w:numPr>
        <w:spacing w:after="0" w:line="240" w:lineRule="auto"/>
        <w:ind w:left="567" w:hanging="567"/>
        <w:jc w:val="both"/>
        <w:rPr>
          <w:rFonts w:ascii="Arial Narrow" w:hAnsi="Arial Narrow"/>
          <w:u w:val="single"/>
        </w:rPr>
      </w:pPr>
      <w:r>
        <w:rPr>
          <w:rFonts w:ascii="Arial Narrow" w:hAnsi="Arial Narrow"/>
          <w:u w:val="single"/>
        </w:rPr>
        <w:t>Клиент обязуется обеспечить соблюдение следующих требований к упаковке:</w:t>
      </w:r>
    </w:p>
    <w:p w14:paraId="66FAC337"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для сборного груза: обеспечивает возможность нанести маркировку;</w:t>
      </w:r>
    </w:p>
    <w:p w14:paraId="3D2008AC"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для догруза: груз паллетирован – размещен на стандартном поддоне (EUR 80X120/ FIN 100X120/ US 120X120), произведено стрейчевание; фиксирован стреп-лентой;</w:t>
      </w:r>
    </w:p>
    <w:p w14:paraId="10F97359"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упаковка защищает груз Клиента и другие грузы от повреждений при перевозке; груз или упаковка не повреждены; на упаковке нет отверстий, замятий, деформации, трещин и сколов; тара опечатана: короба заклеены скотчем, ящики сколочены, крышки закрыты; нет следов вскрытия или повторного запечатывания; пломбы (если есть) не повреждены;</w:t>
      </w:r>
    </w:p>
    <w:p w14:paraId="4CCACE09"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грузы, подлежащие обязательной упаковке: бытовая техника и электроника, включая оргтехнику; промышленное оборудование, механизмы, агрегаты, техника; кузовные автозапчасти; мебель и предметы интерьера; пластмассовые изделия и тара, металлические емкости объемом до 50 л.; груз, транспортировка которого без упаковки может повредить или негативно воздействовать на соседний груз; груз, конструктивно содержащий в себе жидкости; груз, в составе которого есть стекло, гнущиеся или хрупкие элементы; любые грузы с манипуляционными знаками.</w:t>
      </w:r>
    </w:p>
    <w:p w14:paraId="1B4F0BA9" w14:textId="77777777" w:rsidR="008D1302" w:rsidRDefault="008D1302" w:rsidP="008D1302">
      <w:pPr>
        <w:pStyle w:val="a6"/>
        <w:numPr>
          <w:ilvl w:val="1"/>
          <w:numId w:val="6"/>
        </w:numPr>
        <w:spacing w:after="0" w:line="240" w:lineRule="auto"/>
        <w:ind w:left="567" w:hanging="567"/>
        <w:jc w:val="both"/>
        <w:rPr>
          <w:rFonts w:ascii="Arial Narrow" w:hAnsi="Arial Narrow"/>
          <w:u w:val="single"/>
        </w:rPr>
      </w:pPr>
      <w:r>
        <w:rPr>
          <w:rFonts w:ascii="Arial Narrow" w:hAnsi="Arial Narrow"/>
          <w:u w:val="single"/>
        </w:rPr>
        <w:t>ТТЛ (или уполномоченное им лицо):</w:t>
      </w:r>
    </w:p>
    <w:p w14:paraId="427F0472"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обеспечивает приемку груза без досмотра и проверки содержимого упаковки по количеству грузовых мест – физически неделимых единиц груза, при этом праве проводить выборочную сверку внутритарного содержимого груза с сопроводительными документами;</w:t>
      </w:r>
    </w:p>
    <w:p w14:paraId="1DDA7025" w14:textId="77777777" w:rsidR="008D1302" w:rsidRDefault="008D1302" w:rsidP="008D1302">
      <w:pPr>
        <w:pStyle w:val="a6"/>
        <w:numPr>
          <w:ilvl w:val="0"/>
          <w:numId w:val="8"/>
        </w:numPr>
        <w:spacing w:after="0" w:line="240" w:lineRule="auto"/>
        <w:ind w:left="993" w:right="-2" w:hanging="426"/>
        <w:jc w:val="both"/>
        <w:rPr>
          <w:rFonts w:ascii="Arial Narrow" w:hAnsi="Arial Narrow"/>
        </w:rPr>
      </w:pPr>
      <w:r>
        <w:rPr>
          <w:rFonts w:ascii="Arial Narrow" w:hAnsi="Arial Narrow"/>
        </w:rPr>
        <w:t>вправе в любой момент отказаться от оказания услуг при несоблюдении Клиентом требований к грузу или упаковке, изменения фактической массы или габаритов, отсутствия необходимых документов для осуществления перевозки без возмещения расходов и штрафов Клиенту.</w:t>
      </w:r>
    </w:p>
    <w:p w14:paraId="600CF00A" w14:textId="77777777" w:rsidR="008D1302" w:rsidRDefault="008D1302" w:rsidP="008D1302">
      <w:pPr>
        <w:spacing w:after="0" w:line="240" w:lineRule="auto"/>
        <w:jc w:val="both"/>
        <w:rPr>
          <w:rFonts w:ascii="Arial Narrow" w:hAnsi="Arial Narrow" w:cstheme="minorHAnsi"/>
          <w:sz w:val="20"/>
          <w:szCs w:val="20"/>
        </w:rPr>
      </w:pPr>
    </w:p>
    <w:p w14:paraId="6B619D1A" w14:textId="77777777" w:rsidR="008D1302" w:rsidRDefault="008D1302" w:rsidP="008D1302">
      <w:pPr>
        <w:pStyle w:val="a6"/>
        <w:numPr>
          <w:ilvl w:val="0"/>
          <w:numId w:val="6"/>
        </w:numPr>
        <w:spacing w:after="0" w:line="240" w:lineRule="auto"/>
        <w:ind w:left="567" w:hanging="567"/>
        <w:rPr>
          <w:rFonts w:ascii="Arial Narrow" w:hAnsi="Arial Narrow"/>
          <w:b/>
        </w:rPr>
      </w:pPr>
      <w:r>
        <w:rPr>
          <w:rFonts w:ascii="Arial Narrow" w:hAnsi="Arial Narrow"/>
          <w:b/>
        </w:rPr>
        <w:t>ОПЛАТА УСЛУГ И ОБМЕН ДОКУМЕНТАМИ</w:t>
      </w:r>
    </w:p>
    <w:p w14:paraId="1AD4D6C0"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 xml:space="preserve">Стоимость услуг указывается в подписанном Заказе с учетом НДС. В случае расхождения данных, указанных в Заказе с фактическими данными (изменение количества груза в большую сторону, характеристик груза, дополнительных услуг и пр.), стоимость услуг может быть увеличена, исходя из фактически оказанного объема услуг на основании данных ТН и указана в универсальном-передаточном документе (далее – </w:t>
      </w:r>
      <w:r>
        <w:rPr>
          <w:rFonts w:ascii="Arial Narrow" w:hAnsi="Arial Narrow"/>
          <w:b/>
          <w:bCs/>
        </w:rPr>
        <w:t>УПД</w:t>
      </w:r>
      <w:r>
        <w:rPr>
          <w:rFonts w:ascii="Arial Narrow" w:hAnsi="Arial Narrow"/>
        </w:rPr>
        <w:t>). Объявленная ценность, указанная в Заказе, имеет превалирующее значение перед данными, указанными в ТН.</w:t>
      </w:r>
    </w:p>
    <w:p w14:paraId="723F313B"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Оплата услуг Клиентом может осуществляться одним из следующих способов:</w:t>
      </w:r>
    </w:p>
    <w:p w14:paraId="7D508816" w14:textId="77777777" w:rsidR="008D1302" w:rsidRDefault="008D1302" w:rsidP="008D1302">
      <w:pPr>
        <w:pStyle w:val="a6"/>
        <w:numPr>
          <w:ilvl w:val="0"/>
          <w:numId w:val="9"/>
        </w:numPr>
        <w:spacing w:after="0" w:line="240" w:lineRule="auto"/>
        <w:ind w:left="993" w:hanging="426"/>
        <w:jc w:val="both"/>
        <w:rPr>
          <w:rFonts w:ascii="Arial Narrow" w:hAnsi="Arial Narrow"/>
        </w:rPr>
      </w:pPr>
      <w:r>
        <w:rPr>
          <w:rFonts w:ascii="Arial Narrow" w:hAnsi="Arial Narrow"/>
        </w:rPr>
        <w:t>100% предоплата;</w:t>
      </w:r>
    </w:p>
    <w:p w14:paraId="1581A450" w14:textId="77777777" w:rsidR="008D1302" w:rsidRDefault="008D1302" w:rsidP="008D1302">
      <w:pPr>
        <w:pStyle w:val="a6"/>
        <w:numPr>
          <w:ilvl w:val="0"/>
          <w:numId w:val="9"/>
        </w:numPr>
        <w:spacing w:after="0" w:line="240" w:lineRule="auto"/>
        <w:ind w:left="993" w:hanging="426"/>
        <w:jc w:val="both"/>
        <w:rPr>
          <w:rFonts w:ascii="Arial Narrow" w:hAnsi="Arial Narrow"/>
        </w:rPr>
      </w:pPr>
      <w:r>
        <w:rPr>
          <w:rFonts w:ascii="Arial Narrow" w:hAnsi="Arial Narrow"/>
        </w:rPr>
        <w:t>до момента выдачи груза Грузополучателю.</w:t>
      </w:r>
    </w:p>
    <w:p w14:paraId="29894F54" w14:textId="77777777" w:rsidR="008D1302" w:rsidRDefault="008D1302" w:rsidP="008D1302">
      <w:pPr>
        <w:spacing w:after="0" w:line="240" w:lineRule="auto"/>
        <w:ind w:left="567"/>
        <w:jc w:val="both"/>
        <w:rPr>
          <w:rFonts w:ascii="Arial Narrow" w:hAnsi="Arial Narrow"/>
        </w:rPr>
      </w:pPr>
      <w:r>
        <w:rPr>
          <w:rFonts w:ascii="Arial Narrow" w:hAnsi="Arial Narrow"/>
        </w:rPr>
        <w:t>В случае отсутствия согласования информации о способе оплаты Клиент осуществляет оплату до момента выдачи груза Грузополучателю.</w:t>
      </w:r>
    </w:p>
    <w:p w14:paraId="13B5212F"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Если размер предоплаты превышает фактическую стоимость оказанных услуг, остаток денежных средств засчитывается в счет оплаты последующих заказов (не является кредитом, проценты на сумму предоплаты не начисляются) или подлежит возврату Клиенту в течение 5 (пяти) рабочих дней с момента получения письменного требования.</w:t>
      </w:r>
    </w:p>
    <w:p w14:paraId="26C6CF7C"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Датой исполнения обязательства по оплате считается дата поступления денежных средств на корреспондентский счет банка ТТЛ.</w:t>
      </w:r>
    </w:p>
    <w:p w14:paraId="34127F7F"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Для сборного груза в случае нарушения сроков оплаты Клиентом ТТЛ вправе удерживать груз до получения полной оплаты, а также соразмерно отодвинуть сроки оказания услуг.</w:t>
      </w:r>
    </w:p>
    <w:p w14:paraId="44B1EE7F"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 xml:space="preserve">В случае непредоставления Клиентом подписанного со своей Стороны УПД в течении 7 (семи) рабочих дней с момента их направления ТТЛ Клиенту и непредоставления мотивированного возражения от их </w:t>
      </w:r>
      <w:r>
        <w:rPr>
          <w:rFonts w:ascii="Arial Narrow" w:hAnsi="Arial Narrow"/>
        </w:rPr>
        <w:lastRenderedPageBreak/>
        <w:t>подписания в тот же срок, услуга считается оказанной в полном объеме надлежащим образом и принятой Клиентом.</w:t>
      </w:r>
      <w:bookmarkStart w:id="2" w:name="_Hlk70086914"/>
    </w:p>
    <w:p w14:paraId="1148EFF8" w14:textId="77777777" w:rsidR="008D1302" w:rsidRDefault="008D1302" w:rsidP="008D1302">
      <w:pPr>
        <w:spacing w:after="0" w:line="240" w:lineRule="auto"/>
        <w:jc w:val="both"/>
        <w:rPr>
          <w:rFonts w:ascii="Arial Narrow" w:hAnsi="Arial Narrow" w:cstheme="minorHAnsi"/>
          <w:sz w:val="20"/>
          <w:szCs w:val="20"/>
        </w:rPr>
      </w:pPr>
    </w:p>
    <w:p w14:paraId="362AA7BB" w14:textId="77777777" w:rsidR="008D1302" w:rsidRDefault="008D1302" w:rsidP="008D1302">
      <w:pPr>
        <w:pStyle w:val="a6"/>
        <w:numPr>
          <w:ilvl w:val="0"/>
          <w:numId w:val="6"/>
        </w:numPr>
        <w:spacing w:after="0" w:line="240" w:lineRule="auto"/>
        <w:ind w:left="567" w:hanging="567"/>
        <w:rPr>
          <w:rFonts w:ascii="Arial Narrow" w:hAnsi="Arial Narrow"/>
          <w:b/>
        </w:rPr>
      </w:pPr>
      <w:r>
        <w:rPr>
          <w:rFonts w:ascii="Arial Narrow" w:hAnsi="Arial Narrow"/>
          <w:b/>
        </w:rPr>
        <w:t xml:space="preserve">ОБЩИЕ ПОЛОЖЕНИЯ ОБ ОТВЕТСТВЕННОСТИ </w:t>
      </w:r>
    </w:p>
    <w:p w14:paraId="1D7171F9"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Стороны несут ответственность, предусмотренную законодательством РФ (ТТЛ согласно ст.34 УАТ РФ; Клиент согласно ст. 35 УАТ РФ, установленную в том числе для Грузоотправителя, Грузополучателя, Фрахтователя, указанного Клиентом).</w:t>
      </w:r>
    </w:p>
    <w:p w14:paraId="1AAF3B07" w14:textId="77777777" w:rsidR="00CC7C17" w:rsidRPr="00CC7C17" w:rsidRDefault="00CC7C17" w:rsidP="00CC7C17">
      <w:pPr>
        <w:pStyle w:val="a6"/>
        <w:numPr>
          <w:ilvl w:val="1"/>
          <w:numId w:val="6"/>
        </w:numPr>
        <w:ind w:left="567" w:hanging="567"/>
        <w:jc w:val="both"/>
        <w:rPr>
          <w:rFonts w:ascii="Arial Narrow" w:hAnsi="Arial Narrow"/>
        </w:rPr>
      </w:pPr>
      <w:r w:rsidRPr="00CC7C17">
        <w:rPr>
          <w:rFonts w:ascii="Arial Narrow" w:hAnsi="Arial Narrow"/>
        </w:rPr>
        <w:t>Стороны вправе отказаться от исполнения обязательств за 24 часа до времени подачи транспортного средства, указанного в Заказе, в ином случае может быть наложен штраф в размере 20% от стоимости услуг.</w:t>
      </w:r>
    </w:p>
    <w:p w14:paraId="656AA307" w14:textId="77777777" w:rsidR="00CC7C17" w:rsidRPr="00CC7C17" w:rsidRDefault="00CC7C17" w:rsidP="00CC7C17">
      <w:pPr>
        <w:pStyle w:val="a6"/>
        <w:numPr>
          <w:ilvl w:val="1"/>
          <w:numId w:val="6"/>
        </w:numPr>
        <w:ind w:left="567" w:hanging="567"/>
        <w:jc w:val="both"/>
        <w:rPr>
          <w:rFonts w:ascii="Arial Narrow" w:hAnsi="Arial Narrow"/>
        </w:rPr>
      </w:pPr>
      <w:r w:rsidRPr="00CC7C17">
        <w:rPr>
          <w:rFonts w:ascii="Arial Narrow" w:hAnsi="Arial Narrow"/>
        </w:rPr>
        <w:t>В случае отказа ТТЛ от оказания услуг при нарушении Клиентом требований к грузу и упаковке, изменения фактической массы или габаритов, отсутствия необходимых документов или неготовности груза для осуществления перевозки, Клиент уплачивает ТТЛ штраф в размере 20% от стоимости услуг.</w:t>
      </w:r>
    </w:p>
    <w:p w14:paraId="4D17E61D" w14:textId="77777777" w:rsidR="00CC7C17" w:rsidRPr="00CC7C17" w:rsidRDefault="00CC7C17" w:rsidP="00CC7C17">
      <w:pPr>
        <w:pStyle w:val="a6"/>
        <w:numPr>
          <w:ilvl w:val="1"/>
          <w:numId w:val="6"/>
        </w:numPr>
        <w:ind w:left="567" w:hanging="567"/>
        <w:jc w:val="both"/>
        <w:rPr>
          <w:rFonts w:ascii="Arial Narrow" w:hAnsi="Arial Narrow"/>
        </w:rPr>
      </w:pPr>
      <w:r w:rsidRPr="00CC7C17">
        <w:rPr>
          <w:rFonts w:ascii="Arial Narrow" w:hAnsi="Arial Narrow"/>
        </w:rPr>
        <w:t>В случае отказа Клиента от передачи груза при неподаче транспортного средства под погрузку в срок (признается задержка более чем на 2 часа), нарушения требований, указанных в Заказе, в т.ч. отсутствия необходимых документов для перевозки, ТТЛ уплачивает штраф Клиенту в размере 20% от стоимости услуг.</w:t>
      </w:r>
    </w:p>
    <w:p w14:paraId="5D429F73" w14:textId="77777777" w:rsidR="00CC7C17" w:rsidRPr="00CC7C17" w:rsidRDefault="00CC7C17" w:rsidP="00CC7C17">
      <w:pPr>
        <w:pStyle w:val="a6"/>
        <w:numPr>
          <w:ilvl w:val="1"/>
          <w:numId w:val="6"/>
        </w:numPr>
        <w:ind w:left="567" w:hanging="567"/>
        <w:jc w:val="both"/>
        <w:rPr>
          <w:rFonts w:ascii="Arial Narrow" w:hAnsi="Arial Narrow"/>
        </w:rPr>
      </w:pPr>
      <w:r w:rsidRPr="00CC7C17">
        <w:rPr>
          <w:rFonts w:ascii="Arial Narrow" w:hAnsi="Arial Narrow"/>
        </w:rPr>
        <w:t>За задержку (простой) транспортных средств, поданных под погрузку/выгрузку, Клиент уплачивает ТТЛ за каждые 24 часа задержки (простоя) штраф в размере 2000 рублей.</w:t>
      </w:r>
    </w:p>
    <w:p w14:paraId="5780C77F" w14:textId="4C282B3A" w:rsidR="00CC7C17" w:rsidRPr="00CC7C17" w:rsidRDefault="00CC7C17" w:rsidP="00CC7C17">
      <w:pPr>
        <w:pStyle w:val="a6"/>
        <w:numPr>
          <w:ilvl w:val="1"/>
          <w:numId w:val="6"/>
        </w:numPr>
        <w:ind w:left="567" w:hanging="567"/>
        <w:jc w:val="both"/>
        <w:rPr>
          <w:rFonts w:ascii="Arial Narrow" w:hAnsi="Arial Narrow"/>
        </w:rPr>
      </w:pPr>
      <w:r w:rsidRPr="00CC7C17">
        <w:rPr>
          <w:rFonts w:ascii="Arial Narrow" w:hAnsi="Arial Narrow"/>
        </w:rPr>
        <w:t>За нарушение сроков оплаты (пункт 4.2. Договора), Клиент обязуется уплатить ТТЛ неустойку в размере 0,1% от неуплаченной суммы за каждый календарный день просрочки.</w:t>
      </w:r>
    </w:p>
    <w:p w14:paraId="242E2A69"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Упущенная выгода не подлежит возмещению Сторонами.</w:t>
      </w:r>
    </w:p>
    <w:p w14:paraId="1A1DC687"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 xml:space="preserve">Штрафы, ущерб, расходы и прочее подлежат оплате по требованию в течение 10 (десяти) рабочих дней с момента его направления по электронной почте. </w:t>
      </w:r>
    </w:p>
    <w:p w14:paraId="0355EE5B"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Стороны обязаны незамедлительно письменно сообщать другой Стороне обо всех случаях взлома или несанкционированного доступа к ЛК/электронной почте/номерам телефонов, логинам, паролям кодам.</w:t>
      </w:r>
    </w:p>
    <w:p w14:paraId="12A5CD36"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cs="Arial"/>
          <w:color w:val="000000" w:themeColor="text1"/>
        </w:rPr>
        <w:t xml:space="preserve">При перевозке груза в опломбированном грузоотправителем транспортном средстве Клиент обязуется сообщить ТТЛ реальную, документально подтвержденную, стоимость груза, а в случае отказа Клиента (или его представителя) ТТЛ вправе отказаться от оказания услуг и потребовать от Клиента возмещения расходов.  </w:t>
      </w:r>
    </w:p>
    <w:p w14:paraId="7DBE5446"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cs="Arial"/>
          <w:color w:val="000000" w:themeColor="text1"/>
        </w:rPr>
        <w:t xml:space="preserve">Если в случае наступления ответственности ТТЛ за груз выясниться, что Клиент не сообщил/сообщил недостоверные данные относительно стоимости груза (в случае перевозки опломбированного груза) или объявленной ценности груза (имеется ввиду завышение или занижение сумм), Клиент обязуется возместить по требованию ТТЛ все убытки ТТЛ связанные с вышеуказанными действиями, которые ввели ТТЛ в заблуждение.  </w:t>
      </w:r>
    </w:p>
    <w:p w14:paraId="09B40276"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ТТЛ не несёт ответственность за выявившиеся несоответствия, повреждения, внутритарную недостачу при целостности наружной упаковки, сохранности пломб и выполнении указаний к перевозке, указанных в Договоре.</w:t>
      </w:r>
    </w:p>
    <w:p w14:paraId="59CF1440"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ТТЛ не несет ответственности за нарушение сроков в случае задержки транспортного средства государственными органами.</w:t>
      </w:r>
    </w:p>
    <w:p w14:paraId="7848BB9B"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 xml:space="preserve">В случае вынужденного хранения груза по причинам, не связанным с нарушением ТТЛ своих обязательств по Договору, Клиент обязуется возместить убытки ТТЛ, включая оплату вынужденного хранения из расчета 100 руб. в сутки за каждое грузовое место. В случае вынужденного хранения более 30 (тридцати) календарных дней, исчисляющихся по прошествии 3-х (трех) рабочих дней с даты готовности передать груз Клиенту, ТТЛ   считается надлежащим образом уполномоченным лицом за счет Клиента утилизировать груз </w:t>
      </w:r>
      <w:r>
        <w:rPr>
          <w:rFonts w:ascii="Arial Narrow" w:hAnsi="Arial Narrow" w:cs="Arial"/>
        </w:rPr>
        <w:t>без возмещения убытков Клиенту</w:t>
      </w:r>
      <w:r>
        <w:rPr>
          <w:rFonts w:ascii="Arial Narrow" w:hAnsi="Arial Narrow"/>
        </w:rPr>
        <w:t>.</w:t>
      </w:r>
    </w:p>
    <w:p w14:paraId="195219C7" w14:textId="77777777" w:rsidR="008D1302" w:rsidRDefault="008D1302" w:rsidP="008D1302">
      <w:pPr>
        <w:pStyle w:val="a6"/>
        <w:spacing w:after="0" w:line="240" w:lineRule="auto"/>
        <w:ind w:left="567" w:right="-2"/>
        <w:jc w:val="both"/>
        <w:rPr>
          <w:rFonts w:ascii="Arial Narrow" w:hAnsi="Arial Narrow"/>
          <w:sz w:val="20"/>
          <w:szCs w:val="20"/>
        </w:rPr>
      </w:pPr>
    </w:p>
    <w:bookmarkEnd w:id="2"/>
    <w:p w14:paraId="7DB3B37E" w14:textId="77777777" w:rsidR="008D1302" w:rsidRDefault="008D1302" w:rsidP="008D1302">
      <w:pPr>
        <w:pStyle w:val="a6"/>
        <w:numPr>
          <w:ilvl w:val="0"/>
          <w:numId w:val="6"/>
        </w:numPr>
        <w:spacing w:after="0" w:line="240" w:lineRule="auto"/>
        <w:ind w:left="567" w:hanging="567"/>
        <w:rPr>
          <w:rFonts w:ascii="Arial Narrow" w:hAnsi="Arial Narrow"/>
          <w:b/>
        </w:rPr>
      </w:pPr>
      <w:r>
        <w:rPr>
          <w:rFonts w:ascii="Arial Narrow" w:hAnsi="Arial Narrow"/>
          <w:b/>
        </w:rPr>
        <w:t>ПРОЧИЕ УСЛОВИЯ</w:t>
      </w:r>
    </w:p>
    <w:p w14:paraId="71F9DE8F"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«as is»)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p>
    <w:p w14:paraId="19DC0279" w14:textId="77777777" w:rsidR="008D1302" w:rsidRDefault="008D1302" w:rsidP="008D1302">
      <w:pPr>
        <w:pStyle w:val="a6"/>
        <w:numPr>
          <w:ilvl w:val="1"/>
          <w:numId w:val="6"/>
        </w:numPr>
        <w:spacing w:after="0" w:line="240" w:lineRule="auto"/>
        <w:ind w:left="567" w:right="-2" w:hanging="567"/>
        <w:jc w:val="both"/>
        <w:rPr>
          <w:rFonts w:ascii="Arial Narrow" w:hAnsi="Arial Narrow"/>
        </w:rPr>
      </w:pPr>
      <w:r>
        <w:rPr>
          <w:rFonts w:ascii="Arial Narrow" w:hAnsi="Arial Narrow"/>
        </w:rPr>
        <w:t>Стороны дают безусловное согласие на обработку, хранение, передачу и использование персональных</w:t>
      </w:r>
      <w:r>
        <w:rPr>
          <w:rFonts w:ascii="Arial Narrow" w:hAnsi="Arial Narrow" w:cs="Arial"/>
        </w:rPr>
        <w:t xml:space="preserve"> данных лиц, участвующих, в оказании услуг, а также на рассылку sms, push, </w:t>
      </w:r>
      <w:r>
        <w:rPr>
          <w:rFonts w:ascii="Arial Narrow" w:hAnsi="Arial Narrow"/>
        </w:rPr>
        <w:t>онлайн-чеков и</w:t>
      </w:r>
      <w:r>
        <w:rPr>
          <w:rFonts w:ascii="Arial Narrow" w:hAnsi="Arial Narrow" w:cs="Arial"/>
        </w:rPr>
        <w:t xml:space="preserve"> иных уведомлений связанных с оказанием услуг по Договору. При предоставлении Сторонами данных третьих лиц Стороны гарантируют, что согласие третьих лиц ими получено. Сторона, получившая персональные данные, обязуется обеспечить надежность их обработки в соответствии с требованием </w:t>
      </w:r>
      <w:r>
        <w:rPr>
          <w:rFonts w:ascii="Arial Narrow" w:hAnsi="Arial Narrow" w:cs="Arial"/>
        </w:rPr>
        <w:lastRenderedPageBreak/>
        <w:t>законодательства РФ. Сторона, не исполнившая данные условия, несет ответственность в случае предъявления каких-либо претензий другой Стороне.</w:t>
      </w:r>
    </w:p>
    <w:p w14:paraId="28578C70"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w:t>
      </w:r>
    </w:p>
    <w:p w14:paraId="41B36C2B"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1B499267"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w:t>
      </w:r>
    </w:p>
    <w:p w14:paraId="708238A8"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4EC46A8F"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6038CE95"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7E5A13C6"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60B5977A"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31810999"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3E5A0A19"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1F4240EB"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4BC1370F"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Клиент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p>
    <w:p w14:paraId="4E6A236C"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В случае возникновения у Клиента признаков или угрозы банкротства, включая принятие учредителями (участниками) решения о банкротстве, подачу в арбитражный суд заявления о признании банкротом, Клиент обязан направить письменное уведомление об этом Экспедитору в течение 3 (трех) дней с даты, когда ему стало или должно было стать известно о возникновении признаков банкротства или угрозе банкротства.</w:t>
      </w:r>
    </w:p>
    <w:p w14:paraId="58DDD26E"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Стороны Договора гарантируют, что их представители:</w:t>
      </w:r>
    </w:p>
    <w:p w14:paraId="50DEAAE3" w14:textId="77777777" w:rsidR="008D1302" w:rsidRDefault="008D1302" w:rsidP="008D1302">
      <w:pPr>
        <w:pStyle w:val="a6"/>
        <w:numPr>
          <w:ilvl w:val="0"/>
          <w:numId w:val="11"/>
        </w:numPr>
        <w:spacing w:after="0" w:line="240" w:lineRule="auto"/>
        <w:ind w:left="993" w:right="-2" w:hanging="426"/>
        <w:jc w:val="both"/>
        <w:rPr>
          <w:rFonts w:ascii="Arial Narrow" w:hAnsi="Arial Narrow"/>
        </w:rPr>
      </w:pPr>
      <w:r>
        <w:rPr>
          <w:rFonts w:ascii="Arial Narrow" w:hAnsi="Arial Narrow"/>
        </w:rPr>
        <w:t>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094EBA02" w14:textId="77777777" w:rsidR="008D1302" w:rsidRDefault="008D1302" w:rsidP="008D1302">
      <w:pPr>
        <w:pStyle w:val="a6"/>
        <w:numPr>
          <w:ilvl w:val="0"/>
          <w:numId w:val="11"/>
        </w:numPr>
        <w:spacing w:after="0" w:line="240" w:lineRule="auto"/>
        <w:ind w:left="993" w:right="-2" w:hanging="426"/>
        <w:jc w:val="both"/>
        <w:rPr>
          <w:rFonts w:ascii="Arial Narrow" w:hAnsi="Arial Narrow"/>
        </w:rPr>
      </w:pPr>
      <w:r>
        <w:rPr>
          <w:rFonts w:ascii="Arial Narrow" w:hAnsi="Arial Narrow"/>
        </w:rPr>
        <w:t>не осуществляют действия, квалифицируемые российским законодательством как вымогательство, взятки или предмет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2C4295A7" w14:textId="77777777" w:rsidR="008D1302" w:rsidRDefault="008D1302" w:rsidP="008D1302">
      <w:pPr>
        <w:spacing w:after="0" w:line="240" w:lineRule="auto"/>
        <w:ind w:left="567"/>
        <w:jc w:val="both"/>
        <w:rPr>
          <w:rFonts w:ascii="Arial Narrow" w:hAnsi="Arial Narrow" w:cstheme="minorHAnsi"/>
        </w:rPr>
      </w:pPr>
      <w:r>
        <w:rPr>
          <w:rFonts w:ascii="Arial Narrow" w:hAnsi="Arial Narrow" w:cstheme="minorHAnsi"/>
        </w:rPr>
        <w:t xml:space="preserve">В случае возникновения у Стороны подозрений, что произошли или могут произойти вышеуказанные нарушения, она обязуется незамедлительно уведомить другую сторону в письменной форме. </w:t>
      </w:r>
    </w:p>
    <w:p w14:paraId="1173E09E"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257CC2AD"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3E451FF2"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7CE74A1F"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501384D7"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17DC166E"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71554A22"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7009E1D3" w14:textId="77777777" w:rsidR="008D1302" w:rsidRDefault="008D1302" w:rsidP="008D1302">
      <w:pPr>
        <w:pStyle w:val="a6"/>
        <w:numPr>
          <w:ilvl w:val="0"/>
          <w:numId w:val="10"/>
        </w:numPr>
        <w:spacing w:after="0" w:line="240" w:lineRule="auto"/>
        <w:ind w:left="714" w:hanging="357"/>
        <w:jc w:val="both"/>
        <w:rPr>
          <w:rFonts w:ascii="Arial Narrow" w:hAnsi="Arial Narrow" w:cstheme="minorHAnsi"/>
          <w:vanish/>
        </w:rPr>
      </w:pPr>
    </w:p>
    <w:p w14:paraId="46295603" w14:textId="77777777" w:rsidR="008D1302" w:rsidRDefault="008D1302" w:rsidP="008D1302">
      <w:pPr>
        <w:pStyle w:val="a6"/>
        <w:numPr>
          <w:ilvl w:val="1"/>
          <w:numId w:val="6"/>
        </w:numPr>
        <w:spacing w:after="0" w:line="240" w:lineRule="auto"/>
        <w:ind w:left="567" w:hanging="567"/>
        <w:jc w:val="both"/>
        <w:rPr>
          <w:rFonts w:ascii="Arial Narrow" w:hAnsi="Arial Narrow"/>
        </w:rPr>
      </w:pPr>
      <w:r>
        <w:rPr>
          <w:rFonts w:ascii="Arial Narrow" w:hAnsi="Arial Narrow"/>
        </w:rPr>
        <w:t>Все споры решаются путем переговоров, в ином случае в Арбитражном суде г. Москвы.</w:t>
      </w:r>
    </w:p>
    <w:p w14:paraId="3AD57C65" w14:textId="77777777" w:rsidR="008D1302" w:rsidRDefault="008D1302" w:rsidP="008D1302">
      <w:pPr>
        <w:spacing w:after="0" w:line="240" w:lineRule="auto"/>
        <w:ind w:right="-2"/>
        <w:jc w:val="both"/>
        <w:rPr>
          <w:rFonts w:ascii="Arial Narrow" w:hAnsi="Arial Narrow"/>
          <w:sz w:val="20"/>
          <w:szCs w:val="20"/>
        </w:rPr>
      </w:pPr>
    </w:p>
    <w:p w14:paraId="2B11F739" w14:textId="77777777" w:rsidR="008D1302" w:rsidRDefault="008D1302" w:rsidP="008D1302">
      <w:pPr>
        <w:spacing w:after="0" w:line="240" w:lineRule="auto"/>
        <w:ind w:right="-2"/>
        <w:rPr>
          <w:rFonts w:ascii="Arial Narrow" w:hAnsi="Arial Narrow"/>
        </w:rPr>
      </w:pPr>
      <w:r>
        <w:rPr>
          <w:rFonts w:ascii="Arial Narrow" w:hAnsi="Arial Narrow" w:cstheme="minorHAnsi"/>
          <w:b/>
        </w:rPr>
        <w:t>ТТЛ:</w:t>
      </w:r>
      <w:r>
        <w:rPr>
          <w:rFonts w:ascii="Arial Narrow" w:hAnsi="Arial Narrow" w:cstheme="minorHAnsi"/>
          <w:b/>
          <w:bCs/>
        </w:rPr>
        <w:t xml:space="preserve"> </w:t>
      </w:r>
      <w:r>
        <w:rPr>
          <w:rFonts w:ascii="Arial Narrow" w:hAnsi="Arial Narrow" w:cstheme="minorHAnsi"/>
        </w:rPr>
        <w:t>ООО «ТОЧКА-ТОЧКА ЛОГИСТИКА»</w:t>
      </w:r>
    </w:p>
    <w:p w14:paraId="6B4618F3" w14:textId="77777777" w:rsidR="008D1302" w:rsidRDefault="008D1302" w:rsidP="008D1302">
      <w:pPr>
        <w:spacing w:after="0" w:line="240" w:lineRule="auto"/>
        <w:rPr>
          <w:rFonts w:ascii="Arial Narrow" w:hAnsi="Arial Narrow" w:cstheme="minorHAnsi"/>
          <w:bCs/>
        </w:rPr>
      </w:pPr>
      <w:r>
        <w:rPr>
          <w:rFonts w:ascii="Arial Narrow" w:hAnsi="Arial Narrow" w:cstheme="minorHAnsi"/>
        </w:rPr>
        <w:t xml:space="preserve">ИНН </w:t>
      </w:r>
      <w:r>
        <w:rPr>
          <w:rFonts w:ascii="Arial Narrow" w:hAnsi="Arial Narrow" w:cstheme="minorHAnsi"/>
          <w:bCs/>
        </w:rPr>
        <w:t xml:space="preserve">9721084356 КПП 772101001                                                                       </w:t>
      </w:r>
    </w:p>
    <w:p w14:paraId="7B381AE9" w14:textId="77777777" w:rsidR="008D1302" w:rsidRDefault="008D1302" w:rsidP="008D1302">
      <w:pPr>
        <w:spacing w:after="0" w:line="240" w:lineRule="auto"/>
        <w:rPr>
          <w:rFonts w:ascii="Arial Narrow" w:hAnsi="Arial Narrow" w:cstheme="minorHAnsi"/>
        </w:rPr>
      </w:pPr>
      <w:r>
        <w:rPr>
          <w:rFonts w:ascii="Arial Narrow" w:hAnsi="Arial Narrow" w:cstheme="minorHAnsi"/>
        </w:rPr>
        <w:t xml:space="preserve">Адрес: 109428, г. Москва, Рязанский пр-кт, д. 22, к.2, помещ. </w:t>
      </w:r>
      <w:r>
        <w:rPr>
          <w:rFonts w:ascii="Arial Narrow" w:hAnsi="Arial Narrow" w:cstheme="minorHAnsi"/>
          <w:lang w:val="en-US"/>
        </w:rPr>
        <w:t>XVI</w:t>
      </w:r>
      <w:r>
        <w:rPr>
          <w:rFonts w:ascii="Arial Narrow" w:hAnsi="Arial Narrow" w:cstheme="minorHAnsi"/>
        </w:rPr>
        <w:t>, ком. 5.</w:t>
      </w:r>
    </w:p>
    <w:p w14:paraId="326D4792" w14:textId="77777777" w:rsidR="008D1302" w:rsidRDefault="008D1302" w:rsidP="008D1302">
      <w:pPr>
        <w:spacing w:after="0" w:line="240" w:lineRule="auto"/>
        <w:rPr>
          <w:rFonts w:ascii="Arial Narrow" w:hAnsi="Arial Narrow" w:cstheme="minorHAnsi"/>
          <w:bCs/>
        </w:rPr>
      </w:pPr>
      <w:r>
        <w:rPr>
          <w:rFonts w:ascii="Arial Narrow" w:hAnsi="Arial Narrow" w:cstheme="minorHAnsi"/>
          <w:bCs/>
        </w:rPr>
        <w:t>БИК 044525593 банк АО "АЛЬФА-БАНК", р/с 40702810601020000170</w:t>
      </w:r>
    </w:p>
    <w:p w14:paraId="255F674F" w14:textId="77777777" w:rsidR="008D1302" w:rsidRDefault="008D1302" w:rsidP="008D1302">
      <w:pPr>
        <w:spacing w:after="0" w:line="240" w:lineRule="auto"/>
      </w:pPr>
      <w:r>
        <w:rPr>
          <w:rFonts w:ascii="Arial Narrow" w:hAnsi="Arial Narrow" w:cstheme="minorHAnsi"/>
          <w:lang w:val="en-US"/>
        </w:rPr>
        <w:t>e</w:t>
      </w:r>
      <w:r>
        <w:rPr>
          <w:rFonts w:ascii="Arial Narrow" w:hAnsi="Arial Narrow" w:cstheme="minorHAnsi"/>
        </w:rPr>
        <w:t>-</w:t>
      </w:r>
      <w:r>
        <w:rPr>
          <w:rFonts w:ascii="Arial Narrow" w:hAnsi="Arial Narrow" w:cstheme="minorHAnsi"/>
          <w:lang w:val="en-US"/>
        </w:rPr>
        <w:t>mail</w:t>
      </w:r>
      <w:r>
        <w:rPr>
          <w:rFonts w:ascii="Arial Narrow" w:hAnsi="Arial Narrow" w:cstheme="minorHAnsi"/>
        </w:rPr>
        <w:t xml:space="preserve"> для уведомлений: </w:t>
      </w:r>
      <w:hyperlink r:id="rId9" w:history="1">
        <w:r>
          <w:rPr>
            <w:rStyle w:val="a3"/>
            <w:rFonts w:ascii="Arial Narrow" w:hAnsi="Arial Narrow" w:cstheme="minorHAnsi"/>
            <w:b/>
            <w:bCs/>
            <w:u w:val="none"/>
            <w:lang w:val="en-US"/>
          </w:rPr>
          <w:t>no</w:t>
        </w:r>
        <w:r>
          <w:rPr>
            <w:rStyle w:val="a3"/>
            <w:rFonts w:ascii="Arial Narrow" w:hAnsi="Arial Narrow" w:cstheme="minorHAnsi"/>
            <w:b/>
            <w:bCs/>
            <w:u w:val="none"/>
          </w:rPr>
          <w:t>_</w:t>
        </w:r>
        <w:r>
          <w:rPr>
            <w:rStyle w:val="a3"/>
            <w:rFonts w:ascii="Arial Narrow" w:hAnsi="Arial Narrow" w:cstheme="minorHAnsi"/>
            <w:b/>
            <w:bCs/>
            <w:u w:val="none"/>
            <w:lang w:val="en-US"/>
          </w:rPr>
          <w:t>reply</w:t>
        </w:r>
        <w:r>
          <w:rPr>
            <w:rStyle w:val="a3"/>
            <w:rFonts w:ascii="Arial Narrow" w:hAnsi="Arial Narrow" w:cstheme="minorHAnsi"/>
            <w:b/>
            <w:bCs/>
            <w:u w:val="none"/>
          </w:rPr>
          <w:t>@</w:t>
        </w:r>
        <w:r>
          <w:rPr>
            <w:rStyle w:val="a3"/>
            <w:rFonts w:ascii="Arial Narrow" w:hAnsi="Arial Narrow" w:cstheme="minorHAnsi"/>
            <w:b/>
            <w:bCs/>
            <w:u w:val="none"/>
            <w:lang w:val="en-US"/>
          </w:rPr>
          <w:t>dot</w:t>
        </w:r>
        <w:r>
          <w:rPr>
            <w:rStyle w:val="a3"/>
            <w:rFonts w:ascii="Arial Narrow" w:hAnsi="Arial Narrow" w:cstheme="minorHAnsi"/>
            <w:b/>
            <w:bCs/>
            <w:u w:val="none"/>
          </w:rPr>
          <w:t>-</w:t>
        </w:r>
        <w:r>
          <w:rPr>
            <w:rStyle w:val="a3"/>
            <w:rFonts w:ascii="Arial Narrow" w:hAnsi="Arial Narrow" w:cstheme="minorHAnsi"/>
            <w:b/>
            <w:bCs/>
            <w:u w:val="none"/>
            <w:lang w:val="en-US"/>
          </w:rPr>
          <w:t>dot</w:t>
        </w:r>
        <w:r>
          <w:rPr>
            <w:rStyle w:val="a3"/>
            <w:rFonts w:ascii="Arial Narrow" w:hAnsi="Arial Narrow" w:cstheme="minorHAnsi"/>
            <w:b/>
            <w:bCs/>
            <w:u w:val="none"/>
          </w:rPr>
          <w:t>.</w:t>
        </w:r>
        <w:r>
          <w:rPr>
            <w:rStyle w:val="a3"/>
            <w:rFonts w:ascii="Arial Narrow" w:hAnsi="Arial Narrow" w:cstheme="minorHAnsi"/>
            <w:b/>
            <w:bCs/>
            <w:u w:val="none"/>
            <w:lang w:val="en-US"/>
          </w:rPr>
          <w:t>ru</w:t>
        </w:r>
      </w:hyperlink>
      <w:r>
        <w:rPr>
          <w:rStyle w:val="a3"/>
          <w:rFonts w:ascii="Arial Narrow" w:hAnsi="Arial Narrow" w:cstheme="minorHAnsi"/>
          <w:u w:val="none"/>
        </w:rPr>
        <w:t xml:space="preserve">, </w:t>
      </w:r>
      <w:r>
        <w:rPr>
          <w:rFonts w:ascii="Arial Narrow" w:hAnsi="Arial Narrow" w:cstheme="minorHAnsi"/>
          <w:lang w:val="en-US"/>
        </w:rPr>
        <w:t>e</w:t>
      </w:r>
      <w:r>
        <w:rPr>
          <w:rFonts w:ascii="Arial Narrow" w:hAnsi="Arial Narrow" w:cstheme="minorHAnsi"/>
        </w:rPr>
        <w:t>-</w:t>
      </w:r>
      <w:r>
        <w:rPr>
          <w:rFonts w:ascii="Arial Narrow" w:hAnsi="Arial Narrow" w:cstheme="minorHAnsi"/>
          <w:lang w:val="en-US"/>
        </w:rPr>
        <w:t>mail</w:t>
      </w:r>
      <w:r>
        <w:rPr>
          <w:rFonts w:ascii="Arial Narrow" w:hAnsi="Arial Narrow" w:cstheme="minorHAnsi"/>
        </w:rPr>
        <w:t xml:space="preserve"> для входящих: </w:t>
      </w:r>
      <w:hyperlink r:id="rId10" w:history="1">
        <w:r>
          <w:rPr>
            <w:rStyle w:val="a3"/>
            <w:rFonts w:ascii="Arial Narrow" w:hAnsi="Arial Narrow" w:cstheme="minorHAnsi"/>
            <w:b/>
            <w:bCs/>
            <w:u w:val="none"/>
            <w:lang w:val="en-US"/>
          </w:rPr>
          <w:t>doc</w:t>
        </w:r>
        <w:r>
          <w:rPr>
            <w:rStyle w:val="a3"/>
            <w:rFonts w:ascii="Arial Narrow" w:hAnsi="Arial Narrow" w:cstheme="minorHAnsi"/>
            <w:b/>
            <w:bCs/>
            <w:u w:val="none"/>
          </w:rPr>
          <w:t>@</w:t>
        </w:r>
        <w:r>
          <w:rPr>
            <w:rStyle w:val="a3"/>
            <w:rFonts w:ascii="Arial Narrow" w:hAnsi="Arial Narrow" w:cstheme="minorHAnsi"/>
            <w:b/>
            <w:bCs/>
            <w:u w:val="none"/>
            <w:lang w:val="en-US"/>
          </w:rPr>
          <w:t>dot</w:t>
        </w:r>
        <w:r>
          <w:rPr>
            <w:rStyle w:val="a3"/>
            <w:rFonts w:ascii="Arial Narrow" w:hAnsi="Arial Narrow" w:cstheme="minorHAnsi"/>
            <w:b/>
            <w:bCs/>
            <w:u w:val="none"/>
          </w:rPr>
          <w:t>-</w:t>
        </w:r>
        <w:r>
          <w:rPr>
            <w:rStyle w:val="a3"/>
            <w:rFonts w:ascii="Arial Narrow" w:hAnsi="Arial Narrow" w:cstheme="minorHAnsi"/>
            <w:b/>
            <w:bCs/>
            <w:u w:val="none"/>
            <w:lang w:val="en-US"/>
          </w:rPr>
          <w:t>dot</w:t>
        </w:r>
        <w:r>
          <w:rPr>
            <w:rStyle w:val="a3"/>
            <w:rFonts w:ascii="Arial Narrow" w:hAnsi="Arial Narrow" w:cstheme="minorHAnsi"/>
            <w:b/>
            <w:bCs/>
            <w:u w:val="none"/>
          </w:rPr>
          <w:t>.</w:t>
        </w:r>
        <w:r>
          <w:rPr>
            <w:rStyle w:val="a3"/>
            <w:rFonts w:ascii="Arial Narrow" w:hAnsi="Arial Narrow" w:cstheme="minorHAnsi"/>
            <w:b/>
            <w:bCs/>
            <w:u w:val="none"/>
            <w:lang w:val="en-US"/>
          </w:rPr>
          <w:t>ru</w:t>
        </w:r>
      </w:hyperlink>
    </w:p>
    <w:p w14:paraId="782BEDA0" w14:textId="77777777" w:rsidR="008D1302" w:rsidRDefault="008D1302" w:rsidP="008D1302">
      <w:pPr>
        <w:spacing w:after="0" w:line="240" w:lineRule="auto"/>
        <w:rPr>
          <w:rStyle w:val="a3"/>
          <w:b/>
        </w:rPr>
      </w:pPr>
    </w:p>
    <w:p w14:paraId="580B0F2D" w14:textId="39F70BC9" w:rsidR="008D1302" w:rsidRPr="00002D5A" w:rsidRDefault="008D1302" w:rsidP="00002D5A">
      <w:pPr>
        <w:spacing w:after="0" w:line="240" w:lineRule="auto"/>
        <w:ind w:right="-2"/>
        <w:jc w:val="right"/>
        <w:rPr>
          <w:rFonts w:ascii="Arial Narrow" w:hAnsi="Arial Narrow" w:cstheme="minorHAnsi"/>
        </w:rPr>
      </w:pPr>
      <w:r w:rsidRPr="008D1302">
        <w:rPr>
          <w:rFonts w:ascii="Arial Narrow" w:hAnsi="Arial Narrow" w:cstheme="minorHAnsi"/>
        </w:rPr>
        <w:t xml:space="preserve">Действующий на основании доверенности </w:t>
      </w:r>
      <w:r w:rsidR="00072F80">
        <w:rPr>
          <w:rFonts w:ascii="Arial Narrow" w:hAnsi="Arial Narrow" w:cstheme="minorHAnsi"/>
        </w:rPr>
        <w:t>№1 от «28» декабря 2023 года</w:t>
      </w:r>
      <w:r w:rsidRPr="008D1302">
        <w:rPr>
          <w:rFonts w:ascii="Arial Narrow" w:hAnsi="Arial Narrow" w:cstheme="minorHAnsi"/>
          <w:bCs/>
        </w:rPr>
        <w:t xml:space="preserve">                                                                                                                            </w:t>
      </w:r>
    </w:p>
    <w:p w14:paraId="58B14A38" w14:textId="77777777" w:rsidR="00002D5A" w:rsidRDefault="00002D5A" w:rsidP="008D1302">
      <w:pPr>
        <w:spacing w:after="0" w:line="240" w:lineRule="auto"/>
        <w:ind w:right="-2"/>
        <w:jc w:val="right"/>
        <w:rPr>
          <w:rFonts w:ascii="Arial Narrow" w:hAnsi="Arial Narrow" w:cstheme="minorHAnsi"/>
          <w:b/>
        </w:rPr>
      </w:pPr>
      <w:bookmarkStart w:id="3" w:name="_Hlk139363137"/>
    </w:p>
    <w:p w14:paraId="3B520425" w14:textId="76092A86" w:rsidR="008D1302" w:rsidRPr="008D1302" w:rsidRDefault="008D1302" w:rsidP="008D1302">
      <w:pPr>
        <w:spacing w:after="0" w:line="240" w:lineRule="auto"/>
        <w:ind w:right="-2"/>
        <w:jc w:val="right"/>
        <w:rPr>
          <w:rFonts w:ascii="Arial Narrow" w:hAnsi="Arial Narrow"/>
        </w:rPr>
      </w:pPr>
      <w:r w:rsidRPr="008D1302">
        <w:rPr>
          <w:rFonts w:ascii="Arial Narrow" w:hAnsi="Arial Narrow" w:cstheme="minorHAnsi"/>
          <w:b/>
        </w:rPr>
        <w:t>_________________________</w:t>
      </w:r>
      <w:r w:rsidRPr="008D1302">
        <w:rPr>
          <w:rFonts w:ascii="Arial Narrow" w:hAnsi="Arial Narrow" w:cstheme="minorHAnsi"/>
          <w:b/>
          <w:lang w:val="en-US"/>
        </w:rPr>
        <w:t>_____</w:t>
      </w:r>
      <w:r w:rsidRPr="008D1302">
        <w:rPr>
          <w:rFonts w:ascii="Arial Narrow" w:hAnsi="Arial Narrow" w:cstheme="minorHAnsi"/>
          <w:b/>
        </w:rPr>
        <w:t xml:space="preserve">_ </w:t>
      </w:r>
      <w:bookmarkEnd w:id="3"/>
      <w:r w:rsidRPr="008D1302">
        <w:rPr>
          <w:rFonts w:ascii="Arial Narrow" w:hAnsi="Arial Narrow" w:cstheme="minorHAnsi"/>
          <w:b/>
        </w:rPr>
        <w:t>Стяжкин Олег Николаевич</w:t>
      </w:r>
    </w:p>
    <w:p w14:paraId="589789C7" w14:textId="77777777" w:rsidR="00F12C76" w:rsidRDefault="00F12C76" w:rsidP="006C0B77">
      <w:pPr>
        <w:spacing w:after="0"/>
        <w:ind w:firstLine="709"/>
        <w:jc w:val="both"/>
      </w:pPr>
    </w:p>
    <w:sectPr w:rsidR="00F12C76" w:rsidSect="00002D5A">
      <w:headerReference w:type="default" r:id="rId11"/>
      <w:footerReference w:type="default" r:id="rId12"/>
      <w:pgSz w:w="11906" w:h="16838" w:code="9"/>
      <w:pgMar w:top="754" w:right="851" w:bottom="851"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90B6F" w14:textId="77777777" w:rsidR="007E3801" w:rsidRDefault="007E3801" w:rsidP="008D1302">
      <w:pPr>
        <w:spacing w:after="0" w:line="240" w:lineRule="auto"/>
      </w:pPr>
      <w:r>
        <w:separator/>
      </w:r>
    </w:p>
  </w:endnote>
  <w:endnote w:type="continuationSeparator" w:id="0">
    <w:p w14:paraId="70BE6D8D" w14:textId="77777777" w:rsidR="007E3801" w:rsidRDefault="007E3801" w:rsidP="008D1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429616"/>
      <w:docPartObj>
        <w:docPartGallery w:val="Page Numbers (Bottom of Page)"/>
        <w:docPartUnique/>
      </w:docPartObj>
    </w:sdtPr>
    <w:sdtContent>
      <w:p w14:paraId="03549B95" w14:textId="581202F9" w:rsidR="00002D5A" w:rsidRDefault="00002D5A">
        <w:pPr>
          <w:pStyle w:val="aa"/>
          <w:jc w:val="center"/>
        </w:pPr>
        <w:r>
          <w:fldChar w:fldCharType="begin"/>
        </w:r>
        <w:r>
          <w:instrText>PAGE   \* MERGEFORMAT</w:instrText>
        </w:r>
        <w:r>
          <w:fldChar w:fldCharType="separate"/>
        </w:r>
        <w:r>
          <w:t>2</w:t>
        </w:r>
        <w:r>
          <w:fldChar w:fldCharType="end"/>
        </w:r>
      </w:p>
    </w:sdtContent>
  </w:sdt>
  <w:p w14:paraId="38A51FE5" w14:textId="77777777" w:rsidR="00002D5A" w:rsidRDefault="00002D5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D1DEF" w14:textId="77777777" w:rsidR="007E3801" w:rsidRDefault="007E3801" w:rsidP="008D1302">
      <w:pPr>
        <w:spacing w:after="0" w:line="240" w:lineRule="auto"/>
      </w:pPr>
      <w:r>
        <w:separator/>
      </w:r>
    </w:p>
  </w:footnote>
  <w:footnote w:type="continuationSeparator" w:id="0">
    <w:p w14:paraId="330912A2" w14:textId="77777777" w:rsidR="007E3801" w:rsidRDefault="007E3801" w:rsidP="008D1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6F3AC" w14:textId="3ABF19E0" w:rsidR="008D1302" w:rsidRDefault="008D1302" w:rsidP="008D1302">
    <w:pPr>
      <w:pStyle w:val="a8"/>
      <w:rPr>
        <w:rFonts w:ascii="Arial Narrow" w:hAnsi="Arial Narrow"/>
        <w:sz w:val="18"/>
        <w:szCs w:val="18"/>
      </w:rPr>
    </w:pPr>
    <w:r>
      <w:rPr>
        <w:rFonts w:ascii="Arial Narrow" w:hAnsi="Arial Narrow"/>
        <w:sz w:val="18"/>
        <w:szCs w:val="18"/>
      </w:rPr>
      <w:t>Оферта опубликована</w:t>
    </w:r>
    <w:r>
      <w:rPr>
        <w:rFonts w:ascii="Arial Narrow" w:hAnsi="Arial Narrow"/>
        <w:b/>
        <w:bCs/>
        <w:color w:val="FF0000"/>
        <w:sz w:val="18"/>
        <w:szCs w:val="18"/>
      </w:rPr>
      <w:t xml:space="preserve"> «___» _______</w:t>
    </w:r>
    <w:r>
      <w:rPr>
        <w:rFonts w:ascii="Arial Narrow" w:hAnsi="Arial Narrow"/>
        <w:sz w:val="18"/>
        <w:szCs w:val="18"/>
      </w:rPr>
      <w:t xml:space="preserve"> 202</w:t>
    </w:r>
    <w:r w:rsidR="00BD7386">
      <w:rPr>
        <w:rFonts w:ascii="Arial Narrow" w:hAnsi="Arial Narrow"/>
        <w:sz w:val="18"/>
        <w:szCs w:val="18"/>
      </w:rPr>
      <w:t>4</w:t>
    </w:r>
    <w:r>
      <w:rPr>
        <w:rFonts w:ascii="Arial Narrow" w:hAnsi="Arial Narrow"/>
        <w:sz w:val="18"/>
        <w:szCs w:val="18"/>
      </w:rPr>
      <w:t xml:space="preserve"> года на сайте </w:t>
    </w:r>
    <w:r>
      <w:rPr>
        <w:rFonts w:ascii="Arial Narrow" w:hAnsi="Arial Narrow"/>
        <w:sz w:val="18"/>
        <w:szCs w:val="18"/>
        <w:lang w:val="en-US"/>
      </w:rPr>
      <w:t>dot</w:t>
    </w:r>
    <w:r>
      <w:rPr>
        <w:rFonts w:ascii="Arial Narrow" w:hAnsi="Arial Narrow"/>
        <w:sz w:val="18"/>
        <w:szCs w:val="18"/>
      </w:rPr>
      <w:t>-</w:t>
    </w:r>
    <w:r>
      <w:rPr>
        <w:rFonts w:ascii="Arial Narrow" w:hAnsi="Arial Narrow"/>
        <w:sz w:val="18"/>
        <w:szCs w:val="18"/>
        <w:lang w:val="en-US"/>
      </w:rPr>
      <w:t>dot</w:t>
    </w:r>
    <w:r>
      <w:rPr>
        <w:rFonts w:ascii="Arial Narrow" w:hAnsi="Arial Narrow"/>
        <w:sz w:val="18"/>
        <w:szCs w:val="18"/>
      </w:rPr>
      <w:t>.</w:t>
    </w:r>
    <w:r>
      <w:rPr>
        <w:rFonts w:ascii="Arial Narrow" w:hAnsi="Arial Narrow"/>
        <w:sz w:val="18"/>
        <w:szCs w:val="18"/>
        <w:lang w:val="en-US"/>
      </w:rPr>
      <w:t>ru</w:t>
    </w:r>
  </w:p>
  <w:p w14:paraId="3F09C031" w14:textId="77777777" w:rsidR="008D1302" w:rsidRDefault="008D130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703E9"/>
    <w:multiLevelType w:val="hybridMultilevel"/>
    <w:tmpl w:val="7E90B7E4"/>
    <w:lvl w:ilvl="0" w:tplc="B608EC76">
      <w:start w:val="1"/>
      <w:numFmt w:val="bullet"/>
      <w:lvlText w:val="−"/>
      <w:lvlJc w:val="left"/>
      <w:pPr>
        <w:ind w:left="2988" w:hanging="360"/>
      </w:pPr>
      <w:rPr>
        <w:rFonts w:ascii="Calibri" w:hAnsi="Calibri" w:cs="Times New Roman" w:hint="default"/>
      </w:rPr>
    </w:lvl>
    <w:lvl w:ilvl="1" w:tplc="04190003">
      <w:start w:val="1"/>
      <w:numFmt w:val="bullet"/>
      <w:lvlText w:val="o"/>
      <w:lvlJc w:val="left"/>
      <w:pPr>
        <w:ind w:left="3708" w:hanging="360"/>
      </w:pPr>
      <w:rPr>
        <w:rFonts w:ascii="Courier New" w:hAnsi="Courier New" w:cs="Courier New" w:hint="default"/>
      </w:rPr>
    </w:lvl>
    <w:lvl w:ilvl="2" w:tplc="04190005">
      <w:start w:val="1"/>
      <w:numFmt w:val="bullet"/>
      <w:lvlText w:val=""/>
      <w:lvlJc w:val="left"/>
      <w:pPr>
        <w:ind w:left="4428" w:hanging="360"/>
      </w:pPr>
      <w:rPr>
        <w:rFonts w:ascii="Wingdings" w:hAnsi="Wingdings" w:hint="default"/>
      </w:rPr>
    </w:lvl>
    <w:lvl w:ilvl="3" w:tplc="04190001">
      <w:start w:val="1"/>
      <w:numFmt w:val="bullet"/>
      <w:lvlText w:val=""/>
      <w:lvlJc w:val="left"/>
      <w:pPr>
        <w:ind w:left="5148" w:hanging="360"/>
      </w:pPr>
      <w:rPr>
        <w:rFonts w:ascii="Symbol" w:hAnsi="Symbol" w:hint="default"/>
      </w:rPr>
    </w:lvl>
    <w:lvl w:ilvl="4" w:tplc="04190003">
      <w:start w:val="1"/>
      <w:numFmt w:val="bullet"/>
      <w:lvlText w:val="o"/>
      <w:lvlJc w:val="left"/>
      <w:pPr>
        <w:ind w:left="5868" w:hanging="360"/>
      </w:pPr>
      <w:rPr>
        <w:rFonts w:ascii="Courier New" w:hAnsi="Courier New" w:cs="Courier New" w:hint="default"/>
      </w:rPr>
    </w:lvl>
    <w:lvl w:ilvl="5" w:tplc="04190005">
      <w:start w:val="1"/>
      <w:numFmt w:val="bullet"/>
      <w:lvlText w:val=""/>
      <w:lvlJc w:val="left"/>
      <w:pPr>
        <w:ind w:left="6588" w:hanging="360"/>
      </w:pPr>
      <w:rPr>
        <w:rFonts w:ascii="Wingdings" w:hAnsi="Wingdings" w:hint="default"/>
      </w:rPr>
    </w:lvl>
    <w:lvl w:ilvl="6" w:tplc="04190001">
      <w:start w:val="1"/>
      <w:numFmt w:val="bullet"/>
      <w:lvlText w:val=""/>
      <w:lvlJc w:val="left"/>
      <w:pPr>
        <w:ind w:left="7308" w:hanging="360"/>
      </w:pPr>
      <w:rPr>
        <w:rFonts w:ascii="Symbol" w:hAnsi="Symbol" w:hint="default"/>
      </w:rPr>
    </w:lvl>
    <w:lvl w:ilvl="7" w:tplc="04190003">
      <w:start w:val="1"/>
      <w:numFmt w:val="bullet"/>
      <w:lvlText w:val="o"/>
      <w:lvlJc w:val="left"/>
      <w:pPr>
        <w:ind w:left="8028" w:hanging="360"/>
      </w:pPr>
      <w:rPr>
        <w:rFonts w:ascii="Courier New" w:hAnsi="Courier New" w:cs="Courier New" w:hint="default"/>
      </w:rPr>
    </w:lvl>
    <w:lvl w:ilvl="8" w:tplc="04190005">
      <w:start w:val="1"/>
      <w:numFmt w:val="bullet"/>
      <w:lvlText w:val=""/>
      <w:lvlJc w:val="left"/>
      <w:pPr>
        <w:ind w:left="8748" w:hanging="360"/>
      </w:pPr>
      <w:rPr>
        <w:rFonts w:ascii="Wingdings" w:hAnsi="Wingdings" w:hint="default"/>
      </w:rPr>
    </w:lvl>
  </w:abstractNum>
  <w:abstractNum w:abstractNumId="1" w15:restartNumberingAfterBreak="0">
    <w:nsid w:val="1BD911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092E07"/>
    <w:multiLevelType w:val="hybridMultilevel"/>
    <w:tmpl w:val="EF345C0C"/>
    <w:lvl w:ilvl="0" w:tplc="B608EC76">
      <w:start w:val="1"/>
      <w:numFmt w:val="bullet"/>
      <w:lvlText w:val="−"/>
      <w:lvlJc w:val="left"/>
      <w:pPr>
        <w:ind w:left="1068" w:hanging="360"/>
      </w:pPr>
      <w:rPr>
        <w:rFonts w:ascii="Calibri" w:hAnsi="Calibri"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3" w15:restartNumberingAfterBreak="0">
    <w:nsid w:val="2AA11E5D"/>
    <w:multiLevelType w:val="multilevel"/>
    <w:tmpl w:val="1362103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861" w:hanging="720"/>
      </w:pPr>
      <w:rPr>
        <w:rFonts w:ascii="Arial Narrow" w:hAnsi="Arial Narrow" w:cs="Arial" w:hint="default"/>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2C8A7547"/>
    <w:multiLevelType w:val="multilevel"/>
    <w:tmpl w:val="0EA05070"/>
    <w:lvl w:ilvl="0">
      <w:start w:val="1"/>
      <w:numFmt w:val="decimal"/>
      <w:lvlText w:val="%1."/>
      <w:lvlJc w:val="left"/>
      <w:pPr>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327E4D52"/>
    <w:multiLevelType w:val="multilevel"/>
    <w:tmpl w:val="571AD80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hAnsi="Calibri"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F7E6149"/>
    <w:multiLevelType w:val="multilevel"/>
    <w:tmpl w:val="571AD80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hAnsi="Calibri"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E2047AE"/>
    <w:multiLevelType w:val="hybridMultilevel"/>
    <w:tmpl w:val="4A7498DA"/>
    <w:lvl w:ilvl="0" w:tplc="B608EC76">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51B1354"/>
    <w:multiLevelType w:val="hybridMultilevel"/>
    <w:tmpl w:val="839C7704"/>
    <w:lvl w:ilvl="0" w:tplc="B608EC76">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A705AC1"/>
    <w:multiLevelType w:val="hybridMultilevel"/>
    <w:tmpl w:val="9800ABE0"/>
    <w:lvl w:ilvl="0" w:tplc="B608EC76">
      <w:start w:val="1"/>
      <w:numFmt w:val="bullet"/>
      <w:lvlText w:val="−"/>
      <w:lvlJc w:val="left"/>
      <w:pPr>
        <w:ind w:left="720" w:hanging="360"/>
      </w:pPr>
      <w:rPr>
        <w:rFonts w:ascii="Calibri" w:hAnsi="Calibri"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7ECB045F"/>
    <w:multiLevelType w:val="multilevel"/>
    <w:tmpl w:val="E7DA265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16cid:durableId="1462461971">
    <w:abstractNumId w:val="7"/>
  </w:num>
  <w:num w:numId="2" w16cid:durableId="8038116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44087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4255801">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305644">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057073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1578849">
    <w:abstractNumId w:val="2"/>
  </w:num>
  <w:num w:numId="8" w16cid:durableId="1658144421">
    <w:abstractNumId w:val="0"/>
  </w:num>
  <w:num w:numId="9" w16cid:durableId="159199746">
    <w:abstractNumId w:val="8"/>
  </w:num>
  <w:num w:numId="10" w16cid:durableId="695228175">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12390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8B"/>
    <w:rsid w:val="00002D5A"/>
    <w:rsid w:val="00072F80"/>
    <w:rsid w:val="000D2215"/>
    <w:rsid w:val="002032C5"/>
    <w:rsid w:val="0035754C"/>
    <w:rsid w:val="00414D40"/>
    <w:rsid w:val="005156D1"/>
    <w:rsid w:val="006C0B77"/>
    <w:rsid w:val="007E3801"/>
    <w:rsid w:val="008242FF"/>
    <w:rsid w:val="00860CFD"/>
    <w:rsid w:val="00870751"/>
    <w:rsid w:val="008B7FA6"/>
    <w:rsid w:val="008C788B"/>
    <w:rsid w:val="008D1302"/>
    <w:rsid w:val="00922C48"/>
    <w:rsid w:val="00B915B7"/>
    <w:rsid w:val="00BD7386"/>
    <w:rsid w:val="00CC7C1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269EE"/>
  <w15:chartTrackingRefBased/>
  <w15:docId w15:val="{E4DFBDCE-5F2C-4B89-AF5F-77230B0F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13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D1302"/>
    <w:rPr>
      <w:color w:val="0563C1" w:themeColor="hyperlink"/>
      <w:u w:val="single"/>
    </w:rPr>
  </w:style>
  <w:style w:type="paragraph" w:styleId="a4">
    <w:name w:val="annotation text"/>
    <w:basedOn w:val="a"/>
    <w:link w:val="a5"/>
    <w:uiPriority w:val="99"/>
    <w:semiHidden/>
    <w:unhideWhenUsed/>
    <w:rsid w:val="008D1302"/>
    <w:pPr>
      <w:spacing w:line="240" w:lineRule="auto"/>
    </w:pPr>
    <w:rPr>
      <w:sz w:val="20"/>
      <w:szCs w:val="20"/>
    </w:rPr>
  </w:style>
  <w:style w:type="character" w:customStyle="1" w:styleId="a5">
    <w:name w:val="Текст примечания Знак"/>
    <w:basedOn w:val="a0"/>
    <w:link w:val="a4"/>
    <w:uiPriority w:val="99"/>
    <w:semiHidden/>
    <w:rsid w:val="008D1302"/>
    <w:rPr>
      <w:sz w:val="20"/>
      <w:szCs w:val="20"/>
    </w:rPr>
  </w:style>
  <w:style w:type="paragraph" w:styleId="a6">
    <w:name w:val="List Paragraph"/>
    <w:basedOn w:val="a"/>
    <w:uiPriority w:val="34"/>
    <w:qFormat/>
    <w:rsid w:val="008D1302"/>
    <w:pPr>
      <w:ind w:left="720"/>
      <w:contextualSpacing/>
    </w:pPr>
  </w:style>
  <w:style w:type="character" w:styleId="a7">
    <w:name w:val="annotation reference"/>
    <w:basedOn w:val="a0"/>
    <w:uiPriority w:val="99"/>
    <w:semiHidden/>
    <w:unhideWhenUsed/>
    <w:rsid w:val="008D1302"/>
    <w:rPr>
      <w:sz w:val="16"/>
      <w:szCs w:val="16"/>
    </w:rPr>
  </w:style>
  <w:style w:type="paragraph" w:styleId="a8">
    <w:name w:val="header"/>
    <w:basedOn w:val="a"/>
    <w:link w:val="a9"/>
    <w:uiPriority w:val="99"/>
    <w:unhideWhenUsed/>
    <w:rsid w:val="008D13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D1302"/>
  </w:style>
  <w:style w:type="paragraph" w:styleId="aa">
    <w:name w:val="footer"/>
    <w:basedOn w:val="a"/>
    <w:link w:val="ab"/>
    <w:uiPriority w:val="99"/>
    <w:unhideWhenUsed/>
    <w:rsid w:val="008D13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D1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48753">
      <w:bodyDiv w:val="1"/>
      <w:marLeft w:val="0"/>
      <w:marRight w:val="0"/>
      <w:marTop w:val="0"/>
      <w:marBottom w:val="0"/>
      <w:divBdr>
        <w:top w:val="none" w:sz="0" w:space="0" w:color="auto"/>
        <w:left w:val="none" w:sz="0" w:space="0" w:color="auto"/>
        <w:bottom w:val="none" w:sz="0" w:space="0" w:color="auto"/>
        <w:right w:val="none" w:sz="0" w:space="0" w:color="auto"/>
      </w:divBdr>
    </w:div>
    <w:div w:id="140892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t-dot.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doc@dot-dot.ru" TargetMode="External"/><Relationship Id="rId4" Type="http://schemas.openxmlformats.org/officeDocument/2006/relationships/webSettings" Target="webSettings.xml"/><Relationship Id="rId9" Type="http://schemas.openxmlformats.org/officeDocument/2006/relationships/hyperlink" Target="mailto:no_reply@dot-do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2574</Words>
  <Characters>14672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2023-11-15T07:27:00Z</dcterms:created>
  <dcterms:modified xsi:type="dcterms:W3CDTF">2024-01-26T10:02:00Z</dcterms:modified>
</cp:coreProperties>
</file>